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ACFE4" w14:textId="5B896E10" w:rsidR="00923432" w:rsidRDefault="00923432" w:rsidP="009234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375355"/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S3-2023</w:t>
      </w:r>
      <w:r>
        <w:rPr>
          <w:b/>
          <w:i/>
          <w:noProof/>
          <w:sz w:val="28"/>
        </w:rPr>
        <w:t>71</w:t>
      </w:r>
      <w:bookmarkEnd w:id="1"/>
    </w:p>
    <w:p w14:paraId="04B609AA" w14:textId="735E2514" w:rsidR="00923432" w:rsidRDefault="00923432" w:rsidP="0092343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69D7C33" w14:textId="5FB4AD98" w:rsidR="00923432" w:rsidRDefault="00923432" w:rsidP="0092343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GSMA</w:t>
      </w:r>
    </w:p>
    <w:p w14:paraId="21D1D718" w14:textId="77777777" w:rsidR="00923432" w:rsidRDefault="00923432" w:rsidP="00923432">
      <w:pPr>
        <w:spacing w:before="40" w:after="40" w:line="276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sdt>
        <w:sdtPr>
          <w:rPr>
            <w:rFonts w:ascii="Arial" w:hAnsi="Arial" w:cs="Arial"/>
            <w:bCs/>
          </w:rPr>
          <w:alias w:val="Document Title"/>
          <w:tag w:val="GSMATitle"/>
          <w:id w:val="-1392655169"/>
          <w:placeholder>
            <w:docPart w:val="5124166C1C1F4609AF9AF0A029FE1D5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475E74">
            <w:rPr>
              <w:rFonts w:ascii="Arial" w:hAnsi="Arial" w:cs="Arial"/>
              <w:bCs/>
            </w:rPr>
            <w:t>Re LS on Accreditation for Virtualised Network Products (VNPs)</w:t>
          </w:r>
        </w:sdtContent>
      </w:sdt>
    </w:p>
    <w:p w14:paraId="6C872931" w14:textId="77777777" w:rsidR="00923432" w:rsidRDefault="00923432" w:rsidP="0092343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25403E2" w14:textId="6485652C" w:rsidR="001769DA" w:rsidRDefault="00923432" w:rsidP="00923432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 w:cs="Times New Roman"/>
          <w:noProof/>
          <w:sz w:val="20"/>
          <w:szCs w:val="22"/>
          <w:lang w:eastAsia="en-GB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4</w:t>
      </w:r>
      <w:bookmarkEnd w:id="0"/>
    </w:p>
    <w:p w14:paraId="1E84AD1B" w14:textId="255E8C7A" w:rsidR="00923432" w:rsidRDefault="00923432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noProof/>
          <w:sz w:val="20"/>
          <w:szCs w:val="22"/>
          <w:lang w:eastAsia="en-GB"/>
        </w:rPr>
      </w:pPr>
    </w:p>
    <w:p w14:paraId="373FF0E6" w14:textId="2B097375" w:rsidR="00923432" w:rsidRDefault="00923432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noProof/>
          <w:sz w:val="20"/>
          <w:szCs w:val="22"/>
          <w:lang w:eastAsia="en-GB"/>
        </w:rPr>
      </w:pPr>
    </w:p>
    <w:p w14:paraId="249F296B" w14:textId="0904C684" w:rsidR="00923432" w:rsidRDefault="00923432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noProof/>
          <w:sz w:val="20"/>
          <w:szCs w:val="22"/>
          <w:lang w:eastAsia="en-GB"/>
        </w:rPr>
      </w:pPr>
    </w:p>
    <w:p w14:paraId="174064DC" w14:textId="1C6A1A86" w:rsidR="00923432" w:rsidRPr="00C963AC" w:rsidRDefault="00923432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sz w:val="20"/>
          <w:szCs w:val="22"/>
          <w:lang w:eastAsia="en-GB"/>
        </w:rPr>
      </w:pPr>
      <w:r w:rsidRPr="00C963AC">
        <w:rPr>
          <w:rFonts w:ascii="Arial" w:eastAsia="SimSun" w:hAnsi="Arial" w:cs="Times New Roman"/>
          <w:noProof/>
          <w:sz w:val="20"/>
          <w:szCs w:val="22"/>
          <w:lang w:eastAsia="en-GB"/>
        </w:rPr>
        <w:drawing>
          <wp:inline distT="0" distB="0" distL="0" distR="0" wp14:anchorId="2D884EE9" wp14:editId="61481E6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C38E" w14:textId="77777777" w:rsidR="001769DA" w:rsidRPr="00C963AC" w:rsidRDefault="001769DA" w:rsidP="001769DA">
      <w:pPr>
        <w:spacing w:before="120" w:after="60"/>
        <w:jc w:val="center"/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</w:pPr>
      <w:r w:rsidRPr="00C963AC"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  <w:t>Liaison Statement</w:t>
      </w:r>
    </w:p>
    <w:p w14:paraId="3FCBD8E1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1769DA" w:rsidRPr="00C963AC" w14:paraId="6095585D" w14:textId="77777777" w:rsidTr="00633954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A4C15B8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ascii="Arial" w:hAnsi="Arial" w:cs="Arial"/>
                <w:bCs/>
              </w:rPr>
              <w:alias w:val="Document Title"/>
              <w:tag w:val="GSMATitle"/>
              <w:id w:val="-1111202718"/>
              <w:placeholder>
                <w:docPart w:val="78AAEFE04D749C43BA72E61BFC97F5AF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3E9EF7D" w14:textId="028043BD" w:rsidR="001769DA" w:rsidRPr="00C963AC" w:rsidRDefault="00D90845" w:rsidP="00D90845">
                <w:pPr>
                  <w:spacing w:before="40" w:after="40" w:line="276" w:lineRule="auto"/>
                  <w:rPr>
                    <w:rFonts w:ascii="Arial" w:eastAsia="SimSun" w:hAnsi="Arial" w:cs="Arial"/>
                    <w:sz w:val="20"/>
                    <w:szCs w:val="22"/>
                    <w:lang w:eastAsia="de-DE"/>
                  </w:rPr>
                </w:pPr>
                <w:r w:rsidRPr="00475E74">
                  <w:rPr>
                    <w:rFonts w:ascii="Arial" w:hAnsi="Arial" w:cs="Arial"/>
                    <w:bCs/>
                  </w:rPr>
                  <w:t>Re LS on Accreditation for Virtualised Network Products (VNPs)</w:t>
                </w:r>
              </w:p>
            </w:sdtContent>
          </w:sdt>
        </w:tc>
      </w:tr>
    </w:tbl>
    <w:p w14:paraId="5C6BCC56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2417D9DE" w14:textId="77777777" w:rsidTr="00633954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E8AF64E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Source Meeting Information</w:t>
            </w:r>
          </w:p>
        </w:tc>
      </w:tr>
      <w:tr w:rsidR="001769DA" w:rsidRPr="00C963AC" w14:paraId="186246F6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420DD0B9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70D101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B2F15C0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Location</w:t>
            </w:r>
          </w:p>
        </w:tc>
      </w:tr>
      <w:tr w:rsidR="001769DA" w:rsidRPr="00C963AC" w14:paraId="4A4F4D57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D49078A" w14:textId="0DB3501A" w:rsidR="001769DA" w:rsidRPr="00C963AC" w:rsidRDefault="005F2CC6" w:rsidP="001769DA">
            <w:pPr>
              <w:spacing w:before="60" w:after="60"/>
              <w:rPr>
                <w:rFonts w:ascii="Arial" w:eastAsia="SimSun" w:hAnsi="Arial" w:cs="Times New Roman"/>
                <w:sz w:val="22"/>
                <w:szCs w:val="20"/>
                <w:highlight w:val="yellow"/>
                <w:lang w:eastAsia="ja-JP" w:bidi="bn-BD"/>
              </w:rPr>
            </w:pPr>
            <w: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SECAG#</w:t>
            </w:r>
            <w:r w:rsidR="00475E74"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6</w:t>
            </w:r>
            <w:r w:rsidR="00D90845"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2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615873725"/>
              <w:placeholder>
                <w:docPart w:val="A14D72530C8266409E3D02F5C332DFC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9-18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5B2E724" w14:textId="3314AFE5" w:rsidR="001769DA" w:rsidRPr="00C963AC" w:rsidRDefault="00D90845" w:rsidP="00D90845">
                <w:pPr>
                  <w:spacing w:before="60" w:after="60"/>
                  <w:rPr>
                    <w:rFonts w:ascii="Arial" w:eastAsia="SimSun" w:hAnsi="Arial" w:cs="Times New Roman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18/09/2020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Location"/>
              <w:tag w:val="GSMAMeetingLocation"/>
              <w:id w:val="-42449681"/>
              <w:placeholder>
                <w:docPart w:val="2084AF74A8F86A4AAAFF7D778B0D556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7B5A17C8" w14:textId="3BACA262" w:rsidR="001769DA" w:rsidRPr="00C963AC" w:rsidRDefault="00D90845" w:rsidP="00D90845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Virtual meeting</w:t>
                </w:r>
              </w:p>
            </w:sdtContent>
          </w:sdt>
        </w:tc>
      </w:tr>
    </w:tbl>
    <w:p w14:paraId="5F56DBD8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12A27D42" w14:textId="77777777" w:rsidTr="00633954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23CD41F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Document Details</w:t>
            </w:r>
          </w:p>
        </w:tc>
      </w:tr>
      <w:tr w:rsidR="001769DA" w:rsidRPr="00C963AC" w14:paraId="15020E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EAC183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B296AD1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EF3AB5D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Author:</w:t>
            </w:r>
          </w:p>
        </w:tc>
      </w:tr>
      <w:tr w:rsidR="001769DA" w:rsidRPr="005F2CC6" w14:paraId="619806DB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AE0736B" w14:textId="349B96F0" w:rsidR="001769DA" w:rsidRPr="00C963AC" w:rsidRDefault="005F2CC6" w:rsidP="00D90845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highlight w:val="yellow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Doc </w:t>
            </w:r>
            <w:r w:rsidR="00D90845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62_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00</w:t>
            </w:r>
            <w:r w:rsidR="00D90845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8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-359358810"/>
              <w:placeholder>
                <w:docPart w:val="E06F5ED7363474419BFF966E49CCEEA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8-11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5FB879AE" w14:textId="4FFA3C12" w:rsidR="001769DA" w:rsidRPr="00C963AC" w:rsidRDefault="00D90845" w:rsidP="00D90845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highlight w:val="yellow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11/08/2020</w:t>
                </w:r>
              </w:p>
            </w:sdtContent>
          </w:sdt>
        </w:tc>
        <w:tc>
          <w:tcPr>
            <w:tcW w:w="3008" w:type="dxa"/>
          </w:tcPr>
          <w:p w14:paraId="4320EFB0" w14:textId="636A9807" w:rsidR="001769DA" w:rsidRPr="005F2CC6" w:rsidRDefault="002F00FE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 w:rsidRPr="005F2CC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Sven Lachmund (DTAG)</w:t>
            </w:r>
          </w:p>
        </w:tc>
      </w:tr>
      <w:tr w:rsidR="001769DA" w:rsidRPr="00C963AC" w14:paraId="135858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04BEA2F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B63D2C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5F99337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Liaison Statement Contact</w:t>
            </w:r>
          </w:p>
        </w:tc>
      </w:tr>
      <w:tr w:rsidR="001769DA" w:rsidRPr="0032049D" w14:paraId="1EF6CBA0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3547A0" w14:textId="0A941008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GSMA FASG </w:t>
            </w:r>
            <w:r w:rsidR="005F2CC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</w:p>
        </w:tc>
        <w:tc>
          <w:tcPr>
            <w:tcW w:w="3228" w:type="dxa"/>
          </w:tcPr>
          <w:p w14:paraId="7A09AB79" w14:textId="3D459088" w:rsidR="001769DA" w:rsidRPr="00C963AC" w:rsidRDefault="00D90845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N/A</w:t>
            </w:r>
          </w:p>
        </w:tc>
        <w:tc>
          <w:tcPr>
            <w:tcW w:w="3008" w:type="dxa"/>
          </w:tcPr>
          <w:p w14:paraId="397BAB50" w14:textId="77777777" w:rsidR="001769DA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 w:rsidRPr="005F2CC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Sven Lachmund, </w:t>
            </w:r>
            <w:hyperlink r:id="rId11" w:history="1">
              <w:r w:rsidR="00D90845" w:rsidRPr="00B311AB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sven.lachmund@telekom.de</w:t>
              </w:r>
            </w:hyperlink>
            <w:r w:rsidR="00D90845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  <w:p w14:paraId="600445CE" w14:textId="2E82B210" w:rsidR="00461336" w:rsidRPr="005F2CC6" w:rsidRDefault="00923432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2" w:history="1">
              <w:r w:rsidR="00461336" w:rsidRPr="009F7EC3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GSMALiaisons@gsma.com</w:t>
              </w:r>
            </w:hyperlink>
            <w:r w:rsidR="0046133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</w:tc>
      </w:tr>
      <w:tr w:rsidR="001769DA" w:rsidRPr="00C963AC" w14:paraId="69E57953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CEE802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CE0BC59DF5DC174BA6D6CC760EEBB37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64B75FDC" w14:textId="77777777" w:rsidR="001769DA" w:rsidRPr="00C963AC" w:rsidRDefault="001769DA" w:rsidP="001769DA">
                <w:pPr>
                  <w:spacing w:before="40" w:after="40" w:line="276" w:lineRule="auto"/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</w:pPr>
                <w:r w:rsidRPr="00C963AC"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236C4F67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1769DA" w:rsidRPr="00C963AC" w14:paraId="5C121E5B" w14:textId="77777777" w:rsidTr="00633954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D2EEBA0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Action Required by Recipient</w:t>
            </w:r>
          </w:p>
        </w:tc>
      </w:tr>
      <w:tr w:rsidR="001769DA" w:rsidRPr="00C963AC" w14:paraId="64F40AA9" w14:textId="77777777" w:rsidTr="005F2CC6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382F8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BDF" w14:textId="532567DF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</w:p>
        </w:tc>
      </w:tr>
      <w:tr w:rsidR="001769DA" w:rsidRPr="00C963AC" w14:paraId="7851B1C8" w14:textId="77777777" w:rsidTr="00633954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49F0F5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8847" w14:textId="18551EF3" w:rsidR="002537B5" w:rsidRPr="00C963AC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3GPP </w:t>
            </w:r>
            <w:r w:rsidR="00475E74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TS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G SA</w:t>
            </w:r>
            <w:r w:rsidR="004335C2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WG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3</w:t>
            </w:r>
          </w:p>
        </w:tc>
      </w:tr>
    </w:tbl>
    <w:p w14:paraId="711E2E84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p w14:paraId="2DEB72EB" w14:textId="77777777" w:rsidR="001769DA" w:rsidRPr="00C963AC" w:rsidRDefault="001769DA" w:rsidP="001769DA">
      <w:pPr>
        <w:rPr>
          <w:rFonts w:ascii="Arial" w:eastAsia="SimSun" w:hAnsi="Arial" w:cs="Times New Roman"/>
          <w:sz w:val="22"/>
          <w:szCs w:val="22"/>
          <w:lang w:eastAsia="en-GB"/>
        </w:rPr>
      </w:pPr>
      <w:r w:rsidRPr="00C963AC">
        <w:rPr>
          <w:rFonts w:ascii="Arial" w:eastAsia="SimSun" w:hAnsi="Arial" w:cs="Times New Roman"/>
          <w:sz w:val="22"/>
          <w:szCs w:val="20"/>
          <w:lang w:eastAsia="zh-CN" w:bidi="bn-BD"/>
        </w:rPr>
        <w:br w:type="page"/>
      </w:r>
    </w:p>
    <w:p w14:paraId="3CA469AD" w14:textId="77777777" w:rsidR="001769DA" w:rsidRPr="00C963AC" w:rsidRDefault="001769DA" w:rsidP="00067FE6">
      <w:pPr>
        <w:pStyle w:val="Heading1"/>
        <w:numPr>
          <w:ilvl w:val="0"/>
          <w:numId w:val="0"/>
        </w:numPr>
        <w:ind w:left="431" w:hanging="431"/>
      </w:pPr>
      <w:r w:rsidRPr="00C963AC">
        <w:lastRenderedPageBreak/>
        <w:t>Introduction</w:t>
      </w:r>
    </w:p>
    <w:p w14:paraId="0E3407CF" w14:textId="4DDF51EF" w:rsidR="004D4AA3" w:rsidRDefault="004335C2" w:rsidP="004D4AA3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GSMA SECAG thanks 3GPP TSG SA WG3 for </w:t>
      </w:r>
      <w:r w:rsidR="00D90845">
        <w:rPr>
          <w:rFonts w:ascii="Arial" w:eastAsia="SimSun" w:hAnsi="Arial" w:cs="Arial"/>
          <w:sz w:val="22"/>
          <w:szCs w:val="22"/>
          <w:lang w:bidi="bn-BD"/>
        </w:rPr>
        <w:t>its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LS </w:t>
      </w:r>
      <w:r w:rsidR="00D90845" w:rsidRPr="00C11769">
        <w:rPr>
          <w:rFonts w:ascii="Arial" w:eastAsia="SimSun" w:hAnsi="Arial" w:cs="Arial"/>
          <w:sz w:val="22"/>
          <w:szCs w:val="22"/>
          <w:lang w:bidi="bn-BD"/>
        </w:rPr>
        <w:t>(</w:t>
      </w:r>
      <w:r w:rsidR="00D90845" w:rsidRPr="00C11769">
        <w:rPr>
          <w:rFonts w:ascii="Arial" w:hAnsi="Arial" w:cs="Arial"/>
          <w:i/>
          <w:noProof/>
          <w:sz w:val="22"/>
          <w:szCs w:val="22"/>
        </w:rPr>
        <w:t>S3-194567</w:t>
      </w:r>
      <w:r w:rsidR="00D90845" w:rsidRPr="00C11769">
        <w:rPr>
          <w:rFonts w:ascii="Arial" w:eastAsia="SimSun" w:hAnsi="Arial" w:cs="Arial"/>
          <w:sz w:val="22"/>
          <w:szCs w:val="22"/>
          <w:lang w:bidi="bn-BD"/>
        </w:rPr>
        <w:t>)</w:t>
      </w:r>
      <w:r w:rsidR="00D90845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>
        <w:rPr>
          <w:rFonts w:ascii="Arial" w:eastAsia="SimSun" w:hAnsi="Arial" w:cs="Arial"/>
          <w:sz w:val="22"/>
          <w:szCs w:val="22"/>
          <w:lang w:bidi="bn-BD"/>
        </w:rPr>
        <w:t>on Virtualised Network Products.</w:t>
      </w:r>
    </w:p>
    <w:p w14:paraId="5D37A2BB" w14:textId="3F4E2DD6" w:rsidR="004335C2" w:rsidRDefault="00BB0739" w:rsidP="004D4AA3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In line with 3GPP TS 33.916, </w:t>
      </w:r>
      <w:r w:rsidR="00D90845">
        <w:rPr>
          <w:rFonts w:ascii="Arial" w:eastAsia="SimSun" w:hAnsi="Arial" w:cs="Arial"/>
          <w:sz w:val="22"/>
          <w:szCs w:val="22"/>
          <w:lang w:bidi="bn-BD"/>
        </w:rPr>
        <w:t xml:space="preserve">GSMA </w:t>
      </w:r>
      <w:r>
        <w:rPr>
          <w:rFonts w:ascii="Arial" w:eastAsia="SimSun" w:hAnsi="Arial" w:cs="Arial"/>
          <w:sz w:val="22"/>
          <w:szCs w:val="22"/>
          <w:lang w:bidi="bn-BD"/>
        </w:rPr>
        <w:t>SECAG has designed NESAS to consist of two parts:</w:t>
      </w:r>
    </w:p>
    <w:p w14:paraId="793F34EE" w14:textId="4853BD76" w:rsidR="00BB0739" w:rsidRDefault="00BB0739" w:rsidP="00BB0739">
      <w:pPr>
        <w:pStyle w:val="ListParagraph"/>
        <w:numPr>
          <w:ilvl w:val="0"/>
          <w:numId w:val="7"/>
        </w:num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Vendor development and lifecycle processes assessment, and</w:t>
      </w:r>
    </w:p>
    <w:p w14:paraId="4F984257" w14:textId="34DB04F1" w:rsidR="00BB0739" w:rsidRDefault="00BB0739" w:rsidP="00BB0739">
      <w:pPr>
        <w:pStyle w:val="ListParagraph"/>
        <w:numPr>
          <w:ilvl w:val="0"/>
          <w:numId w:val="7"/>
        </w:num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Network equipment </w:t>
      </w:r>
      <w:r w:rsidR="00D90845">
        <w:rPr>
          <w:rFonts w:ascii="Arial" w:eastAsia="SimSun" w:hAnsi="Arial" w:cs="Arial"/>
          <w:sz w:val="22"/>
          <w:szCs w:val="22"/>
          <w:lang w:bidi="bn-BD"/>
        </w:rPr>
        <w:t xml:space="preserve">product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evaluation. </w:t>
      </w:r>
    </w:p>
    <w:p w14:paraId="240A3401" w14:textId="20E5CC0F" w:rsidR="00BB0739" w:rsidRDefault="00BB0739" w:rsidP="00BB0739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For 1, NESAS defines the procedures for assessment and </w:t>
      </w:r>
      <w:r w:rsidR="00D90845">
        <w:rPr>
          <w:rFonts w:ascii="Arial" w:eastAsia="SimSun" w:hAnsi="Arial" w:cs="Arial"/>
          <w:sz w:val="22"/>
          <w:szCs w:val="22"/>
          <w:lang w:bidi="bn-BD"/>
        </w:rPr>
        <w:t xml:space="preserve">the security </w:t>
      </w:r>
      <w:r>
        <w:rPr>
          <w:rFonts w:ascii="Arial" w:eastAsia="SimSun" w:hAnsi="Arial" w:cs="Arial"/>
          <w:sz w:val="22"/>
          <w:szCs w:val="22"/>
          <w:lang w:bidi="bn-BD"/>
        </w:rPr>
        <w:t>requirements the equipment vendors need to meet. For 2, NESAS relies on SCAS</w:t>
      </w:r>
      <w:r w:rsidR="00D90845">
        <w:rPr>
          <w:rFonts w:ascii="Arial" w:eastAsia="SimSun" w:hAnsi="Arial" w:cs="Arial"/>
          <w:sz w:val="22"/>
          <w:szCs w:val="22"/>
          <w:lang w:bidi="bn-BD"/>
        </w:rPr>
        <w:t xml:space="preserve"> documents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, defined by SA3, covering the functionality and respective security properties and controls of 3GPP-defined </w:t>
      </w:r>
      <w:r w:rsidR="00D90845">
        <w:rPr>
          <w:rFonts w:ascii="Arial" w:eastAsia="SimSun" w:hAnsi="Arial" w:cs="Arial"/>
          <w:sz w:val="22"/>
          <w:szCs w:val="22"/>
          <w:lang w:bidi="bn-BD"/>
        </w:rPr>
        <w:t>network functions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. </w:t>
      </w:r>
    </w:p>
    <w:p w14:paraId="6EF098D4" w14:textId="636933BF" w:rsidR="00BB0739" w:rsidRDefault="00BB0739" w:rsidP="00BB0739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The requirements defined in NESAS for vendor processes assessment</w:t>
      </w:r>
      <w:r w:rsidR="00937BA0">
        <w:rPr>
          <w:rFonts w:ascii="Arial" w:eastAsia="SimSun" w:hAnsi="Arial" w:cs="Arial"/>
          <w:sz w:val="22"/>
          <w:szCs w:val="22"/>
          <w:lang w:bidi="bn-BD"/>
        </w:rPr>
        <w:t>s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(1 </w:t>
      </w:r>
      <w:r w:rsidR="001430FA">
        <w:rPr>
          <w:rFonts w:ascii="Arial" w:eastAsia="SimSun" w:hAnsi="Arial" w:cs="Arial"/>
          <w:sz w:val="22"/>
          <w:szCs w:val="22"/>
          <w:lang w:bidi="bn-BD"/>
        </w:rPr>
        <w:t>above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) are generic, in order not to preclude certain equipment vendor approaches on product development and lifecycle management. The idea of NESAS is that equipment vendors </w:t>
      </w:r>
      <w:r w:rsidR="001430FA">
        <w:rPr>
          <w:rFonts w:ascii="Arial" w:eastAsia="SimSun" w:hAnsi="Arial" w:cs="Arial"/>
          <w:sz w:val="22"/>
          <w:szCs w:val="22"/>
          <w:lang w:bidi="bn-BD"/>
        </w:rPr>
        <w:t xml:space="preserve">demonstrate during the assessment, that they have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adequate</w:t>
      </w:r>
      <w:r w:rsidR="001430FA">
        <w:rPr>
          <w:rFonts w:ascii="Arial" w:eastAsia="SimSun" w:hAnsi="Arial" w:cs="Arial"/>
          <w:sz w:val="22"/>
          <w:szCs w:val="22"/>
          <w:lang w:bidi="bn-BD"/>
        </w:rPr>
        <w:t xml:space="preserve"> security controls and procedures in place</w:t>
      </w:r>
      <w:r w:rsidR="005367EB">
        <w:rPr>
          <w:rFonts w:ascii="Arial" w:eastAsia="SimSun" w:hAnsi="Arial" w:cs="Arial"/>
          <w:sz w:val="22"/>
          <w:szCs w:val="22"/>
          <w:lang w:bidi="bn-BD"/>
        </w:rPr>
        <w:t xml:space="preserve"> and </w:t>
      </w:r>
      <w:r w:rsidR="001430FA">
        <w:rPr>
          <w:rFonts w:ascii="Arial" w:eastAsia="SimSun" w:hAnsi="Arial" w:cs="Arial"/>
          <w:sz w:val="22"/>
          <w:szCs w:val="22"/>
          <w:lang w:bidi="bn-BD"/>
        </w:rPr>
        <w:t xml:space="preserve">that these are effective and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adhered to</w:t>
      </w:r>
      <w:r w:rsidR="001430FA">
        <w:rPr>
          <w:rFonts w:ascii="Arial" w:eastAsia="SimSun" w:hAnsi="Arial" w:cs="Arial"/>
          <w:sz w:val="22"/>
          <w:szCs w:val="22"/>
          <w:lang w:bidi="bn-BD"/>
        </w:rPr>
        <w:t xml:space="preserve">. How equipment vendors integrate security controls and procedures is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at</w:t>
      </w:r>
      <w:r w:rsidR="001430FA">
        <w:rPr>
          <w:rFonts w:ascii="Arial" w:eastAsia="SimSun" w:hAnsi="Arial" w:cs="Arial"/>
          <w:sz w:val="22"/>
          <w:szCs w:val="22"/>
          <w:lang w:bidi="bn-BD"/>
        </w:rPr>
        <w:t xml:space="preserve"> their discretion. Given this generic approach, NESAS vendor processes assessment</w:t>
      </w:r>
      <w:r w:rsidR="00937BA0">
        <w:rPr>
          <w:rFonts w:ascii="Arial" w:eastAsia="SimSun" w:hAnsi="Arial" w:cs="Arial"/>
          <w:sz w:val="22"/>
          <w:szCs w:val="22"/>
          <w:lang w:bidi="bn-BD"/>
        </w:rPr>
        <w:t>s</w:t>
      </w:r>
      <w:r w:rsidR="001430FA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are not limited to</w:t>
      </w:r>
      <w:r w:rsidR="001430FA">
        <w:rPr>
          <w:rFonts w:ascii="Arial" w:eastAsia="SimSun" w:hAnsi="Arial" w:cs="Arial"/>
          <w:sz w:val="22"/>
          <w:szCs w:val="22"/>
          <w:lang w:bidi="bn-BD"/>
        </w:rPr>
        <w:t xml:space="preserve"> certain architectures, deployment models, or composition of components. In other words, since a virtualised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network function</w:t>
      </w:r>
      <w:r w:rsidR="001430FA">
        <w:rPr>
          <w:rFonts w:ascii="Arial" w:eastAsia="SimSun" w:hAnsi="Arial" w:cs="Arial"/>
          <w:sz w:val="22"/>
          <w:szCs w:val="22"/>
          <w:lang w:bidi="bn-BD"/>
        </w:rPr>
        <w:t xml:space="preserve"> is a Network Product, like a classic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network function</w:t>
      </w:r>
      <w:r w:rsidR="001430FA">
        <w:rPr>
          <w:rFonts w:ascii="Arial" w:eastAsia="SimSun" w:hAnsi="Arial" w:cs="Arial"/>
          <w:sz w:val="22"/>
          <w:szCs w:val="22"/>
          <w:lang w:bidi="bn-BD"/>
        </w:rPr>
        <w:t>, it is fully covered by</w:t>
      </w:r>
      <w:r w:rsidR="005821EA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 w:rsidR="001430FA">
        <w:rPr>
          <w:rFonts w:ascii="Arial" w:eastAsia="SimSun" w:hAnsi="Arial" w:cs="Arial"/>
          <w:sz w:val="22"/>
          <w:szCs w:val="22"/>
          <w:lang w:bidi="bn-BD"/>
        </w:rPr>
        <w:t>NESAS vendor process</w:t>
      </w:r>
      <w:r w:rsidR="005821EA">
        <w:rPr>
          <w:rFonts w:ascii="Arial" w:eastAsia="SimSun" w:hAnsi="Arial" w:cs="Arial"/>
          <w:sz w:val="22"/>
          <w:szCs w:val="22"/>
          <w:lang w:bidi="bn-BD"/>
        </w:rPr>
        <w:t>es</w:t>
      </w:r>
      <w:r w:rsidR="001430FA">
        <w:rPr>
          <w:rFonts w:ascii="Arial" w:eastAsia="SimSun" w:hAnsi="Arial" w:cs="Arial"/>
          <w:sz w:val="22"/>
          <w:szCs w:val="22"/>
          <w:lang w:bidi="bn-BD"/>
        </w:rPr>
        <w:t xml:space="preserve"> assessment</w:t>
      </w:r>
      <w:r w:rsidR="005821EA">
        <w:rPr>
          <w:rFonts w:ascii="Arial" w:eastAsia="SimSun" w:hAnsi="Arial" w:cs="Arial"/>
          <w:sz w:val="22"/>
          <w:szCs w:val="22"/>
          <w:lang w:bidi="bn-BD"/>
        </w:rPr>
        <w:t>s</w:t>
      </w:r>
      <w:r w:rsidR="001430FA">
        <w:rPr>
          <w:rFonts w:ascii="Arial" w:eastAsia="SimSun" w:hAnsi="Arial" w:cs="Arial"/>
          <w:sz w:val="22"/>
          <w:szCs w:val="22"/>
          <w:lang w:bidi="bn-BD"/>
        </w:rPr>
        <w:t>.</w:t>
      </w:r>
    </w:p>
    <w:p w14:paraId="45128C35" w14:textId="441DFC3E" w:rsidR="001430FA" w:rsidRPr="00BB0739" w:rsidRDefault="00FA288F" w:rsidP="00BB0739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For </w:t>
      </w:r>
      <w:r w:rsidR="00990B3A">
        <w:rPr>
          <w:rFonts w:ascii="Arial" w:eastAsia="SimSun" w:hAnsi="Arial" w:cs="Arial"/>
          <w:sz w:val="22"/>
          <w:szCs w:val="22"/>
          <w:lang w:bidi="bn-BD"/>
        </w:rPr>
        <w:t xml:space="preserve">network </w:t>
      </w:r>
      <w:r>
        <w:rPr>
          <w:rFonts w:ascii="Arial" w:eastAsia="SimSun" w:hAnsi="Arial" w:cs="Arial"/>
          <w:sz w:val="22"/>
          <w:szCs w:val="22"/>
          <w:lang w:bidi="bn-BD"/>
        </w:rPr>
        <w:t>equipment evaluation</w:t>
      </w:r>
      <w:r w:rsidR="00937BA0">
        <w:rPr>
          <w:rFonts w:ascii="Arial" w:eastAsia="SimSun" w:hAnsi="Arial" w:cs="Arial"/>
          <w:sz w:val="22"/>
          <w:szCs w:val="22"/>
          <w:lang w:bidi="bn-BD"/>
        </w:rPr>
        <w:t>s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(2 above), NESAS includes SA3-defined SCAS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documents that set the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security requirements and security test cases for network equipmen</w:t>
      </w:r>
      <w:r w:rsidR="00D915B5">
        <w:rPr>
          <w:rFonts w:ascii="Arial" w:eastAsia="SimSun" w:hAnsi="Arial" w:cs="Arial"/>
          <w:sz w:val="22"/>
          <w:szCs w:val="22"/>
          <w:lang w:bidi="bn-BD"/>
        </w:rPr>
        <w:t>t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. SECAG assumes that a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network function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– be it virtualised or not – provides </w:t>
      </w:r>
      <w:r w:rsidR="00C202A4">
        <w:rPr>
          <w:rFonts w:ascii="Arial" w:eastAsia="SimSun" w:hAnsi="Arial" w:cs="Arial"/>
          <w:sz w:val="22"/>
          <w:szCs w:val="22"/>
          <w:lang w:bidi="bn-BD"/>
        </w:rPr>
        <w:t>the same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functionality</w:t>
      </w:r>
      <w:r w:rsidR="00D915B5">
        <w:rPr>
          <w:rFonts w:ascii="Arial" w:eastAsia="SimSun" w:hAnsi="Arial" w:cs="Arial"/>
          <w:sz w:val="22"/>
          <w:szCs w:val="22"/>
          <w:lang w:bidi="bn-BD"/>
        </w:rPr>
        <w:t xml:space="preserve"> and that</w:t>
      </w:r>
      <w:r w:rsidR="00937BA0">
        <w:rPr>
          <w:rFonts w:ascii="Arial" w:eastAsia="SimSun" w:hAnsi="Arial" w:cs="Arial"/>
          <w:sz w:val="22"/>
          <w:szCs w:val="22"/>
          <w:lang w:bidi="bn-BD"/>
        </w:rPr>
        <w:t>,</w:t>
      </w:r>
      <w:r w:rsidR="00D915B5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 w:rsidR="00B75B22">
        <w:rPr>
          <w:rFonts w:ascii="Arial" w:eastAsia="SimSun" w:hAnsi="Arial" w:cs="Arial"/>
          <w:sz w:val="22"/>
          <w:szCs w:val="22"/>
          <w:lang w:bidi="bn-BD"/>
        </w:rPr>
        <w:t>therefore</w:t>
      </w:r>
      <w:r w:rsidR="00937BA0">
        <w:rPr>
          <w:rFonts w:ascii="Arial" w:eastAsia="SimSun" w:hAnsi="Arial" w:cs="Arial"/>
          <w:sz w:val="22"/>
          <w:szCs w:val="22"/>
          <w:lang w:bidi="bn-BD"/>
        </w:rPr>
        <w:t>,</w:t>
      </w:r>
      <w:r w:rsidR="00B75B22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 w:rsidR="00D915B5">
        <w:rPr>
          <w:rFonts w:ascii="Arial" w:eastAsia="SimSun" w:hAnsi="Arial" w:cs="Arial"/>
          <w:sz w:val="22"/>
          <w:szCs w:val="22"/>
          <w:lang w:bidi="bn-BD"/>
        </w:rPr>
        <w:t>r</w:t>
      </w:r>
      <w:r>
        <w:rPr>
          <w:rFonts w:ascii="Arial" w:eastAsia="SimSun" w:hAnsi="Arial" w:cs="Arial"/>
          <w:sz w:val="22"/>
          <w:szCs w:val="22"/>
          <w:lang w:bidi="bn-BD"/>
        </w:rPr>
        <w:t>elated test cases</w:t>
      </w:r>
      <w:r w:rsidR="00D915B5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>
        <w:rPr>
          <w:rFonts w:ascii="Arial" w:eastAsia="SimSun" w:hAnsi="Arial" w:cs="Arial"/>
          <w:sz w:val="22"/>
          <w:szCs w:val="22"/>
          <w:lang w:bidi="bn-BD"/>
        </w:rPr>
        <w:t>defined in S</w:t>
      </w:r>
      <w:r w:rsidR="00E97155">
        <w:rPr>
          <w:rFonts w:ascii="Arial" w:eastAsia="SimSun" w:hAnsi="Arial" w:cs="Arial"/>
          <w:sz w:val="22"/>
          <w:szCs w:val="22"/>
          <w:lang w:bidi="bn-BD"/>
        </w:rPr>
        <w:t>C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AS </w:t>
      </w:r>
      <w:r w:rsidR="00937BA0">
        <w:rPr>
          <w:rFonts w:ascii="Arial" w:eastAsia="SimSun" w:hAnsi="Arial" w:cs="Arial"/>
          <w:sz w:val="22"/>
          <w:szCs w:val="22"/>
          <w:lang w:bidi="bn-BD"/>
        </w:rPr>
        <w:t xml:space="preserve">documents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apply to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virtualised network functions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, as well as to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traditional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physical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network functions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. </w:t>
      </w:r>
      <w:r w:rsidR="008E776C">
        <w:rPr>
          <w:rFonts w:ascii="Arial" w:eastAsia="SimSun" w:hAnsi="Arial" w:cs="Arial"/>
          <w:sz w:val="22"/>
          <w:szCs w:val="22"/>
          <w:lang w:bidi="bn-BD"/>
        </w:rPr>
        <w:t xml:space="preserve">In that regard, no different considerations are required for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virtualised network functions</w:t>
      </w:r>
      <w:r w:rsidR="008E776C">
        <w:rPr>
          <w:rFonts w:ascii="Arial" w:eastAsia="SimSun" w:hAnsi="Arial" w:cs="Arial"/>
          <w:sz w:val="22"/>
          <w:szCs w:val="22"/>
          <w:lang w:bidi="bn-BD"/>
        </w:rPr>
        <w:t>.</w:t>
      </w:r>
      <w:r w:rsidR="00D915B5">
        <w:rPr>
          <w:rFonts w:ascii="Arial" w:eastAsia="SimSun" w:hAnsi="Arial" w:cs="Arial"/>
          <w:sz w:val="22"/>
          <w:szCs w:val="22"/>
          <w:lang w:bidi="bn-BD"/>
        </w:rPr>
        <w:t xml:space="preserve"> However,</w:t>
      </w:r>
      <w:r w:rsidR="008E776C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 w:rsidR="00D915B5">
        <w:rPr>
          <w:rFonts w:ascii="Arial" w:eastAsia="SimSun" w:hAnsi="Arial" w:cs="Arial"/>
          <w:sz w:val="22"/>
          <w:szCs w:val="22"/>
          <w:lang w:bidi="bn-BD"/>
        </w:rPr>
        <w:t>i</w:t>
      </w:r>
      <w:r w:rsidR="008E776C">
        <w:rPr>
          <w:rFonts w:ascii="Arial" w:eastAsia="SimSun" w:hAnsi="Arial" w:cs="Arial"/>
          <w:sz w:val="22"/>
          <w:szCs w:val="22"/>
          <w:lang w:bidi="bn-BD"/>
        </w:rPr>
        <w:t xml:space="preserve">t may be necessary to cover additional security considerations related to virtualisation of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network functions</w:t>
      </w:r>
      <w:r w:rsidR="008E776C">
        <w:rPr>
          <w:rFonts w:ascii="Arial" w:eastAsia="SimSun" w:hAnsi="Arial" w:cs="Arial"/>
          <w:sz w:val="22"/>
          <w:szCs w:val="22"/>
          <w:lang w:bidi="bn-BD"/>
        </w:rPr>
        <w:t>. If deemed necessary, additional requirements and test cases should be added to SCAS</w:t>
      </w:r>
      <w:r w:rsidR="00937BA0">
        <w:rPr>
          <w:rFonts w:ascii="Arial" w:eastAsia="SimSun" w:hAnsi="Arial" w:cs="Arial"/>
          <w:sz w:val="22"/>
          <w:szCs w:val="22"/>
          <w:lang w:bidi="bn-BD"/>
        </w:rPr>
        <w:t xml:space="preserve"> documents</w:t>
      </w:r>
      <w:r w:rsidR="008E776C">
        <w:rPr>
          <w:rFonts w:ascii="Arial" w:eastAsia="SimSun" w:hAnsi="Arial" w:cs="Arial"/>
          <w:sz w:val="22"/>
          <w:szCs w:val="22"/>
          <w:lang w:bidi="bn-BD"/>
        </w:rPr>
        <w:t xml:space="preserve">. </w:t>
      </w:r>
    </w:p>
    <w:p w14:paraId="4D3ADE18" w14:textId="67836383" w:rsidR="006067A6" w:rsidRDefault="008E776C" w:rsidP="004D4AA3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Regarding the </w:t>
      </w:r>
      <w:r w:rsidR="00937BA0">
        <w:rPr>
          <w:rFonts w:ascii="Arial" w:eastAsia="SimSun" w:hAnsi="Arial" w:cs="Arial"/>
          <w:sz w:val="22"/>
          <w:szCs w:val="22"/>
          <w:lang w:bidi="bn-BD"/>
        </w:rPr>
        <w:t>network function virtualisation infrastructure</w:t>
      </w:r>
      <w:r w:rsidR="00B31D78">
        <w:rPr>
          <w:rFonts w:ascii="Arial" w:eastAsia="SimSun" w:hAnsi="Arial" w:cs="Arial"/>
          <w:sz w:val="22"/>
          <w:szCs w:val="22"/>
          <w:lang w:bidi="bn-BD"/>
        </w:rPr>
        <w:t xml:space="preserve"> (NFVI)</w:t>
      </w:r>
      <w:r>
        <w:rPr>
          <w:rFonts w:ascii="Arial" w:eastAsia="SimSun" w:hAnsi="Arial" w:cs="Arial"/>
          <w:sz w:val="22"/>
          <w:szCs w:val="22"/>
          <w:lang w:bidi="bn-BD"/>
        </w:rPr>
        <w:t>, additional considerations are required. The NFVI</w:t>
      </w:r>
      <w:r w:rsidR="00B31D78">
        <w:rPr>
          <w:rFonts w:ascii="Arial" w:eastAsia="SimSun" w:hAnsi="Arial" w:cs="Arial"/>
          <w:sz w:val="22"/>
          <w:szCs w:val="22"/>
          <w:lang w:bidi="bn-BD"/>
        </w:rPr>
        <w:t>,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as an execution environment for </w:t>
      </w:r>
      <w:r w:rsidR="00B31D78">
        <w:rPr>
          <w:rFonts w:ascii="Arial" w:eastAsia="SimSun" w:hAnsi="Arial" w:cs="Arial"/>
          <w:sz w:val="22"/>
          <w:szCs w:val="22"/>
          <w:lang w:bidi="bn-BD"/>
        </w:rPr>
        <w:t>virtualised network functions,</w:t>
      </w:r>
      <w:r w:rsidR="00C07E1E">
        <w:rPr>
          <w:rFonts w:ascii="Arial" w:eastAsia="SimSun" w:hAnsi="Arial" w:cs="Arial"/>
          <w:sz w:val="22"/>
          <w:szCs w:val="22"/>
          <w:lang w:bidi="bn-BD"/>
        </w:rPr>
        <w:t xml:space="preserve"> is not currently covered by NESAS, nor is it covered by SCAS</w:t>
      </w:r>
      <w:r w:rsidR="00B31D78">
        <w:rPr>
          <w:rFonts w:ascii="Arial" w:eastAsia="SimSun" w:hAnsi="Arial" w:cs="Arial"/>
          <w:sz w:val="22"/>
          <w:szCs w:val="22"/>
          <w:lang w:bidi="bn-BD"/>
        </w:rPr>
        <w:t xml:space="preserve"> documents</w:t>
      </w:r>
      <w:r w:rsidR="00C07E1E">
        <w:rPr>
          <w:rFonts w:ascii="Arial" w:eastAsia="SimSun" w:hAnsi="Arial" w:cs="Arial"/>
          <w:sz w:val="22"/>
          <w:szCs w:val="22"/>
          <w:lang w:bidi="bn-BD"/>
        </w:rPr>
        <w:t xml:space="preserve">. It is SECAG’s understanding that SCAS </w:t>
      </w:r>
      <w:r w:rsidR="00B31D78">
        <w:rPr>
          <w:rFonts w:ascii="Arial" w:eastAsia="SimSun" w:hAnsi="Arial" w:cs="Arial"/>
          <w:sz w:val="22"/>
          <w:szCs w:val="22"/>
          <w:lang w:bidi="bn-BD"/>
        </w:rPr>
        <w:t xml:space="preserve">documents </w:t>
      </w:r>
      <w:r w:rsidR="00C07E1E">
        <w:rPr>
          <w:rFonts w:ascii="Arial" w:eastAsia="SimSun" w:hAnsi="Arial" w:cs="Arial"/>
          <w:sz w:val="22"/>
          <w:szCs w:val="22"/>
          <w:lang w:bidi="bn-BD"/>
        </w:rPr>
        <w:t xml:space="preserve">focus on </w:t>
      </w:r>
      <w:r w:rsidR="00B31D78">
        <w:rPr>
          <w:rFonts w:ascii="Arial" w:eastAsia="SimSun" w:hAnsi="Arial" w:cs="Arial"/>
          <w:sz w:val="22"/>
          <w:szCs w:val="22"/>
          <w:lang w:bidi="bn-BD"/>
        </w:rPr>
        <w:t>network functions</w:t>
      </w:r>
      <w:r w:rsidR="00C07E1E">
        <w:rPr>
          <w:rFonts w:ascii="Arial" w:eastAsia="SimSun" w:hAnsi="Arial" w:cs="Arial"/>
          <w:sz w:val="22"/>
          <w:szCs w:val="22"/>
          <w:lang w:bidi="bn-BD"/>
        </w:rPr>
        <w:t xml:space="preserve"> only</w:t>
      </w:r>
      <w:r w:rsidR="00B31D78">
        <w:rPr>
          <w:rFonts w:ascii="Arial" w:eastAsia="SimSun" w:hAnsi="Arial" w:cs="Arial"/>
          <w:sz w:val="22"/>
          <w:szCs w:val="22"/>
          <w:lang w:bidi="bn-BD"/>
        </w:rPr>
        <w:t xml:space="preserve"> and </w:t>
      </w:r>
      <w:r w:rsidR="00C07E1E">
        <w:rPr>
          <w:rFonts w:ascii="Arial" w:eastAsia="SimSun" w:hAnsi="Arial" w:cs="Arial"/>
          <w:sz w:val="22"/>
          <w:szCs w:val="22"/>
          <w:lang w:bidi="bn-BD"/>
        </w:rPr>
        <w:t>not on their execution environment. NESAS network equipment evaluation</w:t>
      </w:r>
      <w:r w:rsidR="00B31D78">
        <w:rPr>
          <w:rFonts w:ascii="Arial" w:eastAsia="SimSun" w:hAnsi="Arial" w:cs="Arial"/>
          <w:sz w:val="22"/>
          <w:szCs w:val="22"/>
          <w:lang w:bidi="bn-BD"/>
        </w:rPr>
        <w:t>s</w:t>
      </w:r>
      <w:r w:rsidR="00C07E1E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 w:rsidR="00B31D78">
        <w:rPr>
          <w:rFonts w:ascii="Arial" w:eastAsia="SimSun" w:hAnsi="Arial" w:cs="Arial"/>
          <w:sz w:val="22"/>
          <w:szCs w:val="22"/>
          <w:lang w:bidi="bn-BD"/>
        </w:rPr>
        <w:t>entirely rely</w:t>
      </w:r>
      <w:r w:rsidR="00C07E1E">
        <w:rPr>
          <w:rFonts w:ascii="Arial" w:eastAsia="SimSun" w:hAnsi="Arial" w:cs="Arial"/>
          <w:sz w:val="22"/>
          <w:szCs w:val="22"/>
          <w:lang w:bidi="bn-BD"/>
        </w:rPr>
        <w:t xml:space="preserve"> on SCAS</w:t>
      </w:r>
      <w:r w:rsidR="00B31D78">
        <w:rPr>
          <w:rFonts w:ascii="Arial" w:eastAsia="SimSun" w:hAnsi="Arial" w:cs="Arial"/>
          <w:sz w:val="22"/>
          <w:szCs w:val="22"/>
          <w:lang w:bidi="bn-BD"/>
        </w:rPr>
        <w:t xml:space="preserve"> documents</w:t>
      </w:r>
      <w:r w:rsidR="00C07E1E">
        <w:rPr>
          <w:rFonts w:ascii="Arial" w:eastAsia="SimSun" w:hAnsi="Arial" w:cs="Arial"/>
          <w:sz w:val="22"/>
          <w:szCs w:val="22"/>
          <w:lang w:bidi="bn-BD"/>
        </w:rPr>
        <w:t xml:space="preserve">. If no SCAS </w:t>
      </w:r>
      <w:r w:rsidR="00B31D78">
        <w:rPr>
          <w:rFonts w:ascii="Arial" w:eastAsia="SimSun" w:hAnsi="Arial" w:cs="Arial"/>
          <w:sz w:val="22"/>
          <w:szCs w:val="22"/>
          <w:lang w:bidi="bn-BD"/>
        </w:rPr>
        <w:t>documents are</w:t>
      </w:r>
      <w:r w:rsidR="00C07E1E">
        <w:rPr>
          <w:rFonts w:ascii="Arial" w:eastAsia="SimSun" w:hAnsi="Arial" w:cs="Arial"/>
          <w:sz w:val="22"/>
          <w:szCs w:val="22"/>
          <w:lang w:bidi="bn-BD"/>
        </w:rPr>
        <w:t xml:space="preserve"> defined for NFVI, NESAS network equipment evaluation</w:t>
      </w:r>
      <w:r w:rsidR="00B31D78">
        <w:rPr>
          <w:rFonts w:ascii="Arial" w:eastAsia="SimSun" w:hAnsi="Arial" w:cs="Arial"/>
          <w:sz w:val="22"/>
          <w:szCs w:val="22"/>
          <w:lang w:bidi="bn-BD"/>
        </w:rPr>
        <w:t>s</w:t>
      </w:r>
      <w:r w:rsidR="00C07E1E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 w:rsidR="00B31D78">
        <w:rPr>
          <w:rFonts w:ascii="Arial" w:eastAsia="SimSun" w:hAnsi="Arial" w:cs="Arial"/>
          <w:sz w:val="22"/>
          <w:szCs w:val="22"/>
          <w:lang w:bidi="bn-BD"/>
        </w:rPr>
        <w:t>will</w:t>
      </w:r>
      <w:r w:rsidR="00C07E1E">
        <w:rPr>
          <w:rFonts w:ascii="Arial" w:eastAsia="SimSun" w:hAnsi="Arial" w:cs="Arial"/>
          <w:sz w:val="22"/>
          <w:szCs w:val="22"/>
          <w:lang w:bidi="bn-BD"/>
        </w:rPr>
        <w:t xml:space="preserve"> not cover NFVI. </w:t>
      </w:r>
    </w:p>
    <w:p w14:paraId="6C4C6884" w14:textId="39CAA1E2" w:rsidR="00C07E1E" w:rsidRDefault="00C202A4" w:rsidP="004D4AA3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SECAG</w:t>
      </w:r>
      <w:r w:rsidR="00C07E1E">
        <w:rPr>
          <w:rFonts w:ascii="Arial" w:eastAsia="SimSun" w:hAnsi="Arial" w:cs="Arial"/>
          <w:sz w:val="22"/>
          <w:szCs w:val="22"/>
          <w:lang w:bidi="bn-BD"/>
        </w:rPr>
        <w:t xml:space="preserve"> is receptive </w:t>
      </w:r>
      <w:r w:rsidR="005367EB">
        <w:rPr>
          <w:rFonts w:ascii="Arial" w:eastAsia="SimSun" w:hAnsi="Arial" w:cs="Arial"/>
          <w:sz w:val="22"/>
          <w:szCs w:val="22"/>
          <w:lang w:bidi="bn-BD"/>
        </w:rPr>
        <w:t xml:space="preserve">to </w:t>
      </w:r>
      <w:r w:rsidR="00C07E1E">
        <w:rPr>
          <w:rFonts w:ascii="Arial" w:eastAsia="SimSun" w:hAnsi="Arial" w:cs="Arial"/>
          <w:sz w:val="22"/>
          <w:szCs w:val="22"/>
          <w:lang w:bidi="bn-BD"/>
        </w:rPr>
        <w:t>including NFVI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. NESAS is a generic </w:t>
      </w:r>
      <w:r w:rsidR="00B31D78">
        <w:rPr>
          <w:rFonts w:ascii="Arial" w:eastAsia="SimSun" w:hAnsi="Arial" w:cs="Arial"/>
          <w:sz w:val="22"/>
          <w:szCs w:val="22"/>
          <w:lang w:bidi="bn-BD"/>
        </w:rPr>
        <w:t xml:space="preserve">and scalable 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scheme that can </w:t>
      </w:r>
      <w:r w:rsidR="00B31D78">
        <w:rPr>
          <w:rFonts w:ascii="Arial" w:eastAsia="SimSun" w:hAnsi="Arial" w:cs="Arial"/>
          <w:sz w:val="22"/>
          <w:szCs w:val="22"/>
          <w:lang w:bidi="bn-BD"/>
        </w:rPr>
        <w:t>use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 different test specifications for network equipment. Currently, NESAS relies on 3GPP-defined SCAS </w:t>
      </w:r>
      <w:r w:rsidR="00B31D78">
        <w:rPr>
          <w:rFonts w:ascii="Arial" w:eastAsia="SimSun" w:hAnsi="Arial" w:cs="Arial"/>
          <w:sz w:val="22"/>
          <w:szCs w:val="22"/>
          <w:lang w:bidi="bn-BD"/>
        </w:rPr>
        <w:t xml:space="preserve">documents 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only. NESAS can </w:t>
      </w:r>
      <w:r w:rsidR="00B31D78">
        <w:rPr>
          <w:rFonts w:ascii="Arial" w:eastAsia="SimSun" w:hAnsi="Arial" w:cs="Arial"/>
          <w:sz w:val="22"/>
          <w:szCs w:val="22"/>
          <w:lang w:bidi="bn-BD"/>
        </w:rPr>
        <w:t xml:space="preserve">expand its scope with the </w:t>
      </w:r>
      <w:r w:rsidR="00067FE6">
        <w:rPr>
          <w:rFonts w:ascii="Arial" w:eastAsia="SimSun" w:hAnsi="Arial" w:cs="Arial"/>
          <w:sz w:val="22"/>
          <w:szCs w:val="22"/>
          <w:lang w:bidi="bn-BD"/>
        </w:rPr>
        <w:t>support</w:t>
      </w:r>
      <w:r w:rsidR="00B31D78">
        <w:rPr>
          <w:rFonts w:ascii="Arial" w:eastAsia="SimSun" w:hAnsi="Arial" w:cs="Arial"/>
          <w:sz w:val="22"/>
          <w:szCs w:val="22"/>
          <w:lang w:bidi="bn-BD"/>
        </w:rPr>
        <w:t xml:space="preserve"> of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 additional SCAS</w:t>
      </w:r>
      <w:r w:rsidR="00B31D78">
        <w:rPr>
          <w:rFonts w:ascii="Arial" w:eastAsia="SimSun" w:hAnsi="Arial" w:cs="Arial"/>
          <w:sz w:val="22"/>
          <w:szCs w:val="22"/>
          <w:lang w:bidi="bn-BD"/>
        </w:rPr>
        <w:t xml:space="preserve"> documents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, </w:t>
      </w:r>
      <w:r w:rsidR="00D200E5">
        <w:rPr>
          <w:rFonts w:ascii="Arial" w:eastAsia="SimSun" w:hAnsi="Arial" w:cs="Arial"/>
          <w:sz w:val="22"/>
          <w:szCs w:val="22"/>
          <w:lang w:bidi="bn-BD"/>
        </w:rPr>
        <w:t xml:space="preserve">as long as they are </w:t>
      </w:r>
      <w:r w:rsidR="00D67C78">
        <w:rPr>
          <w:rFonts w:ascii="Arial" w:eastAsia="SimSun" w:hAnsi="Arial" w:cs="Arial"/>
          <w:sz w:val="22"/>
          <w:szCs w:val="22"/>
          <w:lang w:bidi="bn-BD"/>
        </w:rPr>
        <w:t xml:space="preserve">defined, </w:t>
      </w:r>
      <w:r w:rsidR="00D200E5">
        <w:rPr>
          <w:rFonts w:ascii="Arial" w:eastAsia="SimSun" w:hAnsi="Arial" w:cs="Arial"/>
          <w:sz w:val="22"/>
          <w:szCs w:val="22"/>
          <w:lang w:bidi="bn-BD"/>
        </w:rPr>
        <w:t>maintained</w:t>
      </w:r>
      <w:r w:rsidR="007C7301">
        <w:rPr>
          <w:rFonts w:ascii="Arial" w:eastAsia="SimSun" w:hAnsi="Arial" w:cs="Arial"/>
          <w:sz w:val="22"/>
          <w:szCs w:val="22"/>
          <w:lang w:bidi="bn-BD"/>
        </w:rPr>
        <w:t xml:space="preserve"> and accepted by 3GPP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. NESAS has the capability to cover all the different classes of network equipment a PLMN operator </w:t>
      </w:r>
      <w:r w:rsidR="00B31D78">
        <w:rPr>
          <w:rFonts w:ascii="Arial" w:eastAsia="SimSun" w:hAnsi="Arial" w:cs="Arial"/>
          <w:sz w:val="22"/>
          <w:szCs w:val="22"/>
          <w:lang w:bidi="bn-BD"/>
        </w:rPr>
        <w:t>typically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 deploy</w:t>
      </w:r>
      <w:r w:rsidR="00B31D78">
        <w:rPr>
          <w:rFonts w:ascii="Arial" w:eastAsia="SimSun" w:hAnsi="Arial" w:cs="Arial"/>
          <w:sz w:val="22"/>
          <w:szCs w:val="22"/>
          <w:lang w:bidi="bn-BD"/>
        </w:rPr>
        <w:t>s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. Today, NESAS focuses on 3GPP-defined </w:t>
      </w:r>
      <w:r w:rsidR="00B31D78">
        <w:rPr>
          <w:rFonts w:ascii="Arial" w:eastAsia="SimSun" w:hAnsi="Arial" w:cs="Arial"/>
          <w:sz w:val="22"/>
          <w:szCs w:val="22"/>
          <w:lang w:bidi="bn-BD"/>
        </w:rPr>
        <w:t>network functions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 only. This is </w:t>
      </w:r>
      <w:r w:rsidR="00067FE6">
        <w:rPr>
          <w:rFonts w:ascii="Arial" w:eastAsia="SimSun" w:hAnsi="Arial" w:cs="Arial"/>
          <w:sz w:val="22"/>
          <w:szCs w:val="22"/>
          <w:lang w:bidi="bn-BD"/>
        </w:rPr>
        <w:lastRenderedPageBreak/>
        <w:t>based on the request, initially expressed by SA3, which led to the creation of NESAS. Should there be demand for broader coverage</w:t>
      </w:r>
      <w:r w:rsidR="00C05F35">
        <w:rPr>
          <w:rFonts w:ascii="Arial" w:eastAsia="SimSun" w:hAnsi="Arial" w:cs="Arial"/>
          <w:sz w:val="22"/>
          <w:szCs w:val="22"/>
          <w:lang w:bidi="bn-BD"/>
        </w:rPr>
        <w:t xml:space="preserve"> of network functions not yet defined by 3GPP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, SECAG is happy to </w:t>
      </w:r>
      <w:r w:rsidR="00B31D78">
        <w:rPr>
          <w:rFonts w:ascii="Arial" w:eastAsia="SimSun" w:hAnsi="Arial" w:cs="Arial"/>
          <w:sz w:val="22"/>
          <w:szCs w:val="22"/>
          <w:lang w:bidi="bn-BD"/>
        </w:rPr>
        <w:t>consider the</w:t>
      </w:r>
      <w:r w:rsidR="00067FE6">
        <w:rPr>
          <w:rFonts w:ascii="Arial" w:eastAsia="SimSun" w:hAnsi="Arial" w:cs="Arial"/>
          <w:sz w:val="22"/>
          <w:szCs w:val="22"/>
          <w:lang w:bidi="bn-BD"/>
        </w:rPr>
        <w:t xml:space="preserve"> inclusion of additional </w:t>
      </w:r>
      <w:r w:rsidR="00B31D78">
        <w:rPr>
          <w:rFonts w:ascii="Arial" w:eastAsia="SimSun" w:hAnsi="Arial" w:cs="Arial"/>
          <w:sz w:val="22"/>
          <w:szCs w:val="22"/>
          <w:lang w:bidi="bn-BD"/>
        </w:rPr>
        <w:t>SCAS documents</w:t>
      </w:r>
      <w:r w:rsidR="00067FE6">
        <w:rPr>
          <w:rFonts w:ascii="Arial" w:eastAsia="SimSun" w:hAnsi="Arial" w:cs="Arial"/>
          <w:sz w:val="22"/>
          <w:szCs w:val="22"/>
          <w:lang w:bidi="bn-BD"/>
        </w:rPr>
        <w:t>.</w:t>
      </w:r>
    </w:p>
    <w:p w14:paraId="46AD7291" w14:textId="3337012D" w:rsidR="00067FE6" w:rsidRDefault="00F05E1B" w:rsidP="00F05E1B">
      <w:pPr>
        <w:pStyle w:val="Heading1"/>
        <w:numPr>
          <w:ilvl w:val="0"/>
          <w:numId w:val="0"/>
        </w:numPr>
        <w:ind w:left="431" w:hanging="431"/>
        <w:rPr>
          <w:rFonts w:eastAsia="SimSun"/>
        </w:rPr>
      </w:pPr>
      <w:r>
        <w:rPr>
          <w:rFonts w:eastAsia="SimSun"/>
        </w:rPr>
        <w:t>Response to SA3’s Questions</w:t>
      </w:r>
    </w:p>
    <w:p w14:paraId="6034FA81" w14:textId="0239FAB2" w:rsidR="00F05E1B" w:rsidRDefault="00F05E1B" w:rsidP="00F05E1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SECAG answers SA3’s questions </w:t>
      </w:r>
      <w:r w:rsidR="00B31D78">
        <w:rPr>
          <w:lang w:eastAsia="en-US" w:bidi="bn-BD"/>
        </w:rPr>
        <w:t>as</w:t>
      </w:r>
      <w:r w:rsidR="00A84D10">
        <w:rPr>
          <w:lang w:eastAsia="en-US" w:bidi="bn-BD"/>
        </w:rPr>
        <w:t xml:space="preserve"> </w:t>
      </w:r>
      <w:r>
        <w:rPr>
          <w:lang w:eastAsia="en-US" w:bidi="bn-BD"/>
        </w:rPr>
        <w:t>follow</w:t>
      </w:r>
      <w:r w:rsidR="00B31D78">
        <w:rPr>
          <w:lang w:eastAsia="en-US" w:bidi="bn-BD"/>
        </w:rPr>
        <w:t>s</w:t>
      </w:r>
      <w:r>
        <w:rPr>
          <w:lang w:eastAsia="en-US" w:bidi="bn-BD"/>
        </w:rPr>
        <w:t>:</w:t>
      </w:r>
    </w:p>
    <w:p w14:paraId="44745632" w14:textId="3579084E" w:rsidR="00F05E1B" w:rsidRPr="00416F92" w:rsidRDefault="00F05E1B" w:rsidP="00F05E1B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  <w:i/>
          <w:iCs/>
          <w:lang w:eastAsia="zh-CN"/>
        </w:rPr>
      </w:pPr>
      <w:r w:rsidRPr="00416F92">
        <w:rPr>
          <w:rFonts w:ascii="Arial" w:hAnsi="Arial" w:cs="Arial"/>
          <w:i/>
          <w:iCs/>
          <w:lang w:eastAsia="zh-CN"/>
        </w:rPr>
        <w:t>security assurance of virtualized network products,</w:t>
      </w:r>
    </w:p>
    <w:p w14:paraId="7F405A45" w14:textId="05533DAF" w:rsidR="00F05E1B" w:rsidRDefault="00F05E1B" w:rsidP="00416F92">
      <w:pPr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NESAS covers virtualised and non-virtualised network products </w:t>
      </w:r>
      <w:r w:rsidR="005367EB">
        <w:rPr>
          <w:rFonts w:ascii="Arial" w:hAnsi="Arial" w:cs="Arial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>the same way. Vendor processes assessments are generic, so that virtualisation is covered. For product evaluation</w:t>
      </w:r>
      <w:r w:rsidR="00B31D78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, NESAS relies on SCAS</w:t>
      </w:r>
      <w:r w:rsidR="00B31D78">
        <w:rPr>
          <w:rFonts w:ascii="Arial" w:hAnsi="Arial" w:cs="Arial"/>
          <w:lang w:eastAsia="zh-CN"/>
        </w:rPr>
        <w:t xml:space="preserve"> documents</w:t>
      </w:r>
      <w:r>
        <w:rPr>
          <w:rFonts w:ascii="Arial" w:hAnsi="Arial" w:cs="Arial"/>
          <w:lang w:eastAsia="zh-CN"/>
        </w:rPr>
        <w:t xml:space="preserve">. If SCAS </w:t>
      </w:r>
      <w:r w:rsidR="00B31D78">
        <w:rPr>
          <w:rFonts w:ascii="Arial" w:hAnsi="Arial" w:cs="Arial"/>
          <w:lang w:eastAsia="zh-CN"/>
        </w:rPr>
        <w:t xml:space="preserve">documents </w:t>
      </w:r>
      <w:r>
        <w:rPr>
          <w:rFonts w:ascii="Arial" w:hAnsi="Arial" w:cs="Arial"/>
          <w:lang w:eastAsia="zh-CN"/>
        </w:rPr>
        <w:t xml:space="preserve">cover virtualisation aspects, NESAS does too. </w:t>
      </w:r>
    </w:p>
    <w:p w14:paraId="25CE765B" w14:textId="77777777" w:rsidR="00F05E1B" w:rsidRPr="00F05E1B" w:rsidRDefault="00F05E1B" w:rsidP="00F05E1B">
      <w:pPr>
        <w:pStyle w:val="ListParagraph"/>
        <w:spacing w:after="120"/>
        <w:ind w:left="360"/>
        <w:rPr>
          <w:rFonts w:ascii="Arial" w:hAnsi="Arial" w:cs="Arial"/>
          <w:lang w:eastAsia="zh-CN"/>
        </w:rPr>
      </w:pPr>
    </w:p>
    <w:p w14:paraId="3E1BA630" w14:textId="62D40346" w:rsidR="00F05E1B" w:rsidRPr="00416F92" w:rsidRDefault="00F05E1B" w:rsidP="00F05E1B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  <w:i/>
          <w:iCs/>
          <w:lang w:eastAsia="zh-CN"/>
        </w:rPr>
      </w:pPr>
      <w:r w:rsidRPr="00416F92">
        <w:rPr>
          <w:rFonts w:ascii="Arial" w:hAnsi="Arial" w:cs="Arial"/>
          <w:i/>
          <w:iCs/>
          <w:lang w:eastAsia="zh-CN"/>
        </w:rPr>
        <w:t>security assurance of virtualization infrastructure such as NFVI,</w:t>
      </w:r>
    </w:p>
    <w:p w14:paraId="7A8E7828" w14:textId="65720CD6" w:rsidR="00F05E1B" w:rsidRDefault="00F05E1B" w:rsidP="00416F92">
      <w:pPr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NESAS covers NFVI with its vendor processes assessment</w:t>
      </w:r>
      <w:r w:rsidR="008450F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, as long as NFVI is a</w:t>
      </w:r>
      <w:r w:rsidR="0075620D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offer</w:t>
      </w:r>
      <w:r w:rsidR="0075620D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by </w:t>
      </w:r>
      <w:r w:rsidR="0075620D">
        <w:rPr>
          <w:rFonts w:ascii="Arial" w:hAnsi="Arial" w:cs="Arial"/>
          <w:lang w:eastAsia="zh-CN"/>
        </w:rPr>
        <w:t xml:space="preserve">an </w:t>
      </w:r>
      <w:r>
        <w:rPr>
          <w:rFonts w:ascii="Arial" w:hAnsi="Arial" w:cs="Arial"/>
          <w:lang w:eastAsia="zh-CN"/>
        </w:rPr>
        <w:t xml:space="preserve">equipment vendor to PLMN operators. </w:t>
      </w:r>
      <w:r w:rsidR="004547F9">
        <w:rPr>
          <w:rFonts w:ascii="Arial" w:hAnsi="Arial" w:cs="Arial"/>
          <w:lang w:eastAsia="zh-CN"/>
        </w:rPr>
        <w:t>NESAS equipment evaluation</w:t>
      </w:r>
      <w:r w:rsidR="008450F0">
        <w:rPr>
          <w:rFonts w:ascii="Arial" w:hAnsi="Arial" w:cs="Arial"/>
          <w:lang w:eastAsia="zh-CN"/>
        </w:rPr>
        <w:t>s</w:t>
      </w:r>
      <w:r w:rsidR="004547F9">
        <w:rPr>
          <w:rFonts w:ascii="Arial" w:hAnsi="Arial" w:cs="Arial"/>
          <w:lang w:eastAsia="zh-CN"/>
        </w:rPr>
        <w:t xml:space="preserve"> do not currently cover NFVI</w:t>
      </w:r>
      <w:r w:rsidR="00C202A4">
        <w:rPr>
          <w:rFonts w:ascii="Arial" w:hAnsi="Arial" w:cs="Arial"/>
          <w:lang w:eastAsia="zh-CN"/>
        </w:rPr>
        <w:t xml:space="preserve">. SCAS </w:t>
      </w:r>
      <w:r w:rsidR="008450F0">
        <w:rPr>
          <w:rFonts w:ascii="Arial" w:hAnsi="Arial" w:cs="Arial"/>
          <w:lang w:eastAsia="zh-CN"/>
        </w:rPr>
        <w:t xml:space="preserve">documents </w:t>
      </w:r>
      <w:r w:rsidR="00C202A4">
        <w:rPr>
          <w:rFonts w:ascii="Arial" w:hAnsi="Arial" w:cs="Arial"/>
          <w:lang w:eastAsia="zh-CN"/>
        </w:rPr>
        <w:t>would be required for NFVI</w:t>
      </w:r>
      <w:r w:rsidR="008450F0">
        <w:rPr>
          <w:rFonts w:ascii="Arial" w:hAnsi="Arial" w:cs="Arial"/>
          <w:lang w:eastAsia="zh-CN"/>
        </w:rPr>
        <w:t xml:space="preserve"> to fall within the scope of NESAS</w:t>
      </w:r>
      <w:r w:rsidR="004547F9">
        <w:rPr>
          <w:rFonts w:ascii="Arial" w:hAnsi="Arial" w:cs="Arial"/>
          <w:lang w:eastAsia="zh-CN"/>
        </w:rPr>
        <w:t>, as explained above</w:t>
      </w:r>
      <w:r w:rsidR="00C202A4">
        <w:rPr>
          <w:rFonts w:ascii="Arial" w:hAnsi="Arial" w:cs="Arial"/>
          <w:lang w:eastAsia="zh-CN"/>
        </w:rPr>
        <w:t>.</w:t>
      </w:r>
      <w:r w:rsidR="004547F9">
        <w:rPr>
          <w:rFonts w:ascii="Arial" w:hAnsi="Arial" w:cs="Arial"/>
          <w:lang w:eastAsia="zh-CN"/>
        </w:rPr>
        <w:t xml:space="preserve"> </w:t>
      </w:r>
    </w:p>
    <w:p w14:paraId="175A4ACE" w14:textId="77777777" w:rsidR="00F05E1B" w:rsidRPr="00F05E1B" w:rsidRDefault="00F05E1B" w:rsidP="00F05E1B">
      <w:pPr>
        <w:pStyle w:val="ListParagraph"/>
        <w:spacing w:after="120"/>
        <w:ind w:left="360"/>
        <w:rPr>
          <w:rFonts w:ascii="Arial" w:hAnsi="Arial" w:cs="Arial"/>
          <w:lang w:eastAsia="zh-CN"/>
        </w:rPr>
      </w:pPr>
    </w:p>
    <w:p w14:paraId="45C35A1A" w14:textId="6363494B" w:rsidR="00F05E1B" w:rsidRPr="00416F92" w:rsidRDefault="00F05E1B" w:rsidP="00F05E1B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  <w:i/>
          <w:iCs/>
          <w:lang w:eastAsia="zh-CN"/>
        </w:rPr>
      </w:pPr>
      <w:r w:rsidRPr="00416F92">
        <w:rPr>
          <w:rFonts w:ascii="Arial" w:hAnsi="Arial" w:cs="Arial"/>
          <w:i/>
          <w:iCs/>
          <w:lang w:eastAsia="zh-CN"/>
        </w:rPr>
        <w:t>plans on expanding its role of SECAM Accreditation Body to virtualized network products,</w:t>
      </w:r>
    </w:p>
    <w:p w14:paraId="354C193B" w14:textId="56556429" w:rsidR="00F05E1B" w:rsidRPr="00F05E1B" w:rsidRDefault="004547F9" w:rsidP="00F05E1B">
      <w:pPr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NESAS </w:t>
      </w:r>
      <w:r w:rsidR="008450F0">
        <w:rPr>
          <w:rFonts w:ascii="Arial" w:hAnsi="Arial" w:cs="Arial"/>
          <w:lang w:eastAsia="zh-CN"/>
        </w:rPr>
        <w:t xml:space="preserve">is </w:t>
      </w:r>
      <w:r>
        <w:rPr>
          <w:rFonts w:ascii="Arial" w:hAnsi="Arial" w:cs="Arial"/>
          <w:lang w:eastAsia="zh-CN"/>
        </w:rPr>
        <w:t xml:space="preserve">already </w:t>
      </w:r>
      <w:r w:rsidR="008450F0">
        <w:rPr>
          <w:rFonts w:ascii="Arial" w:hAnsi="Arial" w:cs="Arial"/>
          <w:lang w:eastAsia="zh-CN"/>
        </w:rPr>
        <w:t xml:space="preserve">structured to </w:t>
      </w:r>
      <w:r>
        <w:rPr>
          <w:rFonts w:ascii="Arial" w:hAnsi="Arial" w:cs="Arial"/>
          <w:lang w:eastAsia="zh-CN"/>
        </w:rPr>
        <w:t xml:space="preserve">cover virtualised network products and there is no need for an expansion of its coverage. SCAS </w:t>
      </w:r>
      <w:r w:rsidR="008450F0">
        <w:rPr>
          <w:rFonts w:ascii="Arial" w:hAnsi="Arial" w:cs="Arial"/>
          <w:lang w:eastAsia="zh-CN"/>
        </w:rPr>
        <w:t xml:space="preserve">documents </w:t>
      </w:r>
      <w:r>
        <w:rPr>
          <w:rFonts w:ascii="Arial" w:hAnsi="Arial" w:cs="Arial"/>
          <w:lang w:eastAsia="zh-CN"/>
        </w:rPr>
        <w:t>may need to cover virtualisation</w:t>
      </w:r>
      <w:r w:rsidR="00B13E2C">
        <w:rPr>
          <w:rFonts w:ascii="Arial" w:hAnsi="Arial" w:cs="Arial"/>
          <w:lang w:eastAsia="zh-CN"/>
        </w:rPr>
        <w:t xml:space="preserve"> aspects</w:t>
      </w:r>
      <w:r>
        <w:rPr>
          <w:rFonts w:ascii="Arial" w:hAnsi="Arial" w:cs="Arial"/>
          <w:lang w:eastAsia="zh-CN"/>
        </w:rPr>
        <w:t xml:space="preserve">. </w:t>
      </w:r>
    </w:p>
    <w:p w14:paraId="06E5B48C" w14:textId="77777777" w:rsidR="00F05E1B" w:rsidRPr="00F05E1B" w:rsidRDefault="00F05E1B" w:rsidP="00F05E1B">
      <w:pPr>
        <w:pStyle w:val="ListParagraph"/>
        <w:spacing w:after="120"/>
        <w:ind w:left="360"/>
        <w:rPr>
          <w:rFonts w:ascii="Arial" w:hAnsi="Arial" w:cs="Arial"/>
          <w:lang w:eastAsia="zh-CN"/>
        </w:rPr>
      </w:pPr>
    </w:p>
    <w:p w14:paraId="7264690A" w14:textId="5EF993EC" w:rsidR="00F05E1B" w:rsidRPr="00416F92" w:rsidRDefault="00F05E1B" w:rsidP="00F05E1B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  <w:i/>
          <w:iCs/>
          <w:lang w:eastAsia="zh-CN"/>
        </w:rPr>
      </w:pPr>
      <w:r w:rsidRPr="00416F92">
        <w:rPr>
          <w:rFonts w:ascii="Arial" w:hAnsi="Arial" w:cs="Arial"/>
          <w:i/>
          <w:iCs/>
          <w:lang w:eastAsia="zh-CN"/>
        </w:rPr>
        <w:t>plans on studying what requirements and process controls need to be developed in order to cover virtualised network products, if GSMA SECAG feels this is in its scope.</w:t>
      </w:r>
    </w:p>
    <w:p w14:paraId="03EC320C" w14:textId="3B6B683E" w:rsidR="00F05E1B" w:rsidRPr="00A84D10" w:rsidRDefault="004547F9" w:rsidP="00F05E1B">
      <w:pPr>
        <w:pStyle w:val="NormalParagraph"/>
        <w:ind w:left="360"/>
        <w:rPr>
          <w:sz w:val="24"/>
          <w:szCs w:val="24"/>
          <w:lang w:eastAsia="en-US" w:bidi="bn-BD"/>
        </w:rPr>
      </w:pPr>
      <w:r w:rsidRPr="00A84D10">
        <w:rPr>
          <w:sz w:val="24"/>
          <w:szCs w:val="24"/>
          <w:lang w:eastAsia="en-US" w:bidi="bn-BD"/>
        </w:rPr>
        <w:t>SECAG currently does not intend to study this area, but is open to initiate such a study, if there is demand. NESAS vendor processes assessment</w:t>
      </w:r>
      <w:r w:rsidR="008450F0">
        <w:rPr>
          <w:sz w:val="24"/>
          <w:szCs w:val="24"/>
          <w:lang w:eastAsia="en-US" w:bidi="bn-BD"/>
        </w:rPr>
        <w:t>s</w:t>
      </w:r>
      <w:r w:rsidRPr="00A84D10">
        <w:rPr>
          <w:sz w:val="24"/>
          <w:szCs w:val="24"/>
          <w:lang w:eastAsia="en-US" w:bidi="bn-BD"/>
        </w:rPr>
        <w:t xml:space="preserve"> already cover virtualisation and NFVI. In the view of SECAG, additional SCAS </w:t>
      </w:r>
      <w:r w:rsidR="008450F0">
        <w:rPr>
          <w:sz w:val="24"/>
          <w:szCs w:val="24"/>
          <w:lang w:eastAsia="en-US" w:bidi="bn-BD"/>
        </w:rPr>
        <w:t xml:space="preserve">documents </w:t>
      </w:r>
      <w:r w:rsidRPr="00A84D10">
        <w:rPr>
          <w:sz w:val="24"/>
          <w:szCs w:val="24"/>
          <w:lang w:eastAsia="en-US" w:bidi="bn-BD"/>
        </w:rPr>
        <w:t>for NFVI are required</w:t>
      </w:r>
      <w:r w:rsidR="00A84D10">
        <w:rPr>
          <w:sz w:val="24"/>
          <w:szCs w:val="24"/>
          <w:lang w:eastAsia="en-US" w:bidi="bn-BD"/>
        </w:rPr>
        <w:t xml:space="preserve"> </w:t>
      </w:r>
      <w:r w:rsidR="008450F0">
        <w:rPr>
          <w:sz w:val="24"/>
          <w:szCs w:val="24"/>
          <w:lang w:eastAsia="en-US" w:bidi="bn-BD"/>
        </w:rPr>
        <w:t>in order</w:t>
      </w:r>
      <w:r w:rsidRPr="00A84D10">
        <w:rPr>
          <w:sz w:val="24"/>
          <w:szCs w:val="24"/>
          <w:lang w:eastAsia="en-US" w:bidi="bn-BD"/>
        </w:rPr>
        <w:t xml:space="preserve"> to </w:t>
      </w:r>
      <w:r w:rsidR="00B13E2C" w:rsidRPr="00A84D10">
        <w:rPr>
          <w:sz w:val="24"/>
          <w:szCs w:val="24"/>
          <w:lang w:eastAsia="en-US" w:bidi="bn-BD"/>
        </w:rPr>
        <w:t xml:space="preserve">also </w:t>
      </w:r>
      <w:r w:rsidRPr="00A84D10">
        <w:rPr>
          <w:sz w:val="24"/>
          <w:szCs w:val="24"/>
          <w:lang w:eastAsia="en-US" w:bidi="bn-BD"/>
        </w:rPr>
        <w:t xml:space="preserve">cover NFVI </w:t>
      </w:r>
      <w:r w:rsidR="008450F0">
        <w:rPr>
          <w:sz w:val="24"/>
          <w:szCs w:val="24"/>
          <w:lang w:eastAsia="en-US" w:bidi="bn-BD"/>
        </w:rPr>
        <w:t>in</w:t>
      </w:r>
      <w:r w:rsidRPr="00A84D10">
        <w:rPr>
          <w:sz w:val="24"/>
          <w:szCs w:val="24"/>
          <w:lang w:eastAsia="en-US" w:bidi="bn-BD"/>
        </w:rPr>
        <w:t xml:space="preserve"> NESAS network equipment evaluation</w:t>
      </w:r>
      <w:r w:rsidR="008450F0">
        <w:rPr>
          <w:sz w:val="24"/>
          <w:szCs w:val="24"/>
          <w:lang w:eastAsia="en-US" w:bidi="bn-BD"/>
        </w:rPr>
        <w:t>s</w:t>
      </w:r>
      <w:r w:rsidRPr="00A84D10">
        <w:rPr>
          <w:sz w:val="24"/>
          <w:szCs w:val="24"/>
          <w:lang w:eastAsia="en-US" w:bidi="bn-BD"/>
        </w:rPr>
        <w:t xml:space="preserve">. </w:t>
      </w:r>
    </w:p>
    <w:p w14:paraId="014D42CC" w14:textId="77777777" w:rsidR="001769DA" w:rsidRPr="00C963AC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MS Mincho" w:hAnsi="Arial" w:cs="Arial"/>
          <w:b/>
          <w:bCs/>
          <w:sz w:val="28"/>
          <w:szCs w:val="32"/>
          <w:lang w:bidi="bn-BD"/>
        </w:rPr>
      </w:pPr>
      <w:r w:rsidRPr="00C963AC">
        <w:rPr>
          <w:rFonts w:ascii="Arial" w:eastAsia="Times New Roman" w:hAnsi="Arial" w:cs="Arial"/>
          <w:b/>
          <w:bCs/>
          <w:sz w:val="28"/>
          <w:szCs w:val="32"/>
          <w:lang w:bidi="bn-BD"/>
        </w:rPr>
        <w:t>ACTIONS</w:t>
      </w:r>
    </w:p>
    <w:p w14:paraId="4B806487" w14:textId="42D4A8E9" w:rsidR="00440F84" w:rsidRPr="00A84D10" w:rsidRDefault="00C07E1E" w:rsidP="00FA271D">
      <w:pPr>
        <w:spacing w:after="200" w:line="276" w:lineRule="auto"/>
        <w:rPr>
          <w:rFonts w:ascii="Arial" w:eastAsia="SimSun" w:hAnsi="Arial" w:cs="Arial"/>
          <w:lang w:bidi="bn-BD"/>
        </w:rPr>
      </w:pPr>
      <w:r w:rsidRPr="00A84D10">
        <w:rPr>
          <w:rFonts w:ascii="Arial" w:eastAsia="SimSun" w:hAnsi="Arial" w:cs="Arial"/>
          <w:lang w:bidi="bn-BD"/>
        </w:rPr>
        <w:t>SA3 is kindly asked to consider the explanations and responses above. Should SA3 see the need for further exchange</w:t>
      </w:r>
      <w:r w:rsidR="008450F0">
        <w:rPr>
          <w:rFonts w:ascii="Arial" w:eastAsia="SimSun" w:hAnsi="Arial" w:cs="Arial"/>
          <w:lang w:bidi="bn-BD"/>
        </w:rPr>
        <w:t>s on this matter</w:t>
      </w:r>
      <w:r w:rsidRPr="00A84D10">
        <w:rPr>
          <w:rFonts w:ascii="Arial" w:eastAsia="SimSun" w:hAnsi="Arial" w:cs="Arial"/>
          <w:lang w:bidi="bn-BD"/>
        </w:rPr>
        <w:t xml:space="preserve"> SECAG is happy to </w:t>
      </w:r>
      <w:r w:rsidR="008450F0">
        <w:rPr>
          <w:rFonts w:ascii="Arial" w:eastAsia="SimSun" w:hAnsi="Arial" w:cs="Arial"/>
          <w:lang w:bidi="bn-BD"/>
        </w:rPr>
        <w:t>engage</w:t>
      </w:r>
      <w:r w:rsidRPr="00A84D10">
        <w:rPr>
          <w:rFonts w:ascii="Arial" w:eastAsia="SimSun" w:hAnsi="Arial" w:cs="Arial"/>
          <w:lang w:bidi="bn-BD"/>
        </w:rPr>
        <w:t>.</w:t>
      </w:r>
    </w:p>
    <w:p w14:paraId="32347DE9" w14:textId="77777777" w:rsidR="001769DA" w:rsidRPr="00C963AC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 w:rsidRPr="00C963AC">
        <w:rPr>
          <w:rFonts w:ascii="Arial" w:eastAsia="Times New Roman" w:hAnsi="Arial" w:cs="Arial"/>
          <w:b/>
          <w:bCs/>
          <w:sz w:val="28"/>
          <w:szCs w:val="32"/>
          <w:lang w:bidi="bn-BD"/>
        </w:rPr>
        <w:t>NEXT MEETINGS</w:t>
      </w:r>
    </w:p>
    <w:p w14:paraId="75C0138F" w14:textId="77777777" w:rsidR="00504D04" w:rsidRPr="00C963AC" w:rsidRDefault="00504D04" w:rsidP="00504D04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bookmarkStart w:id="2" w:name="_Hlk8222628"/>
      <w:r>
        <w:rPr>
          <w:rFonts w:ascii="Arial" w:eastAsia="SimSun" w:hAnsi="Arial" w:cs="Arial"/>
          <w:sz w:val="22"/>
          <w:szCs w:val="22"/>
          <w:lang w:bidi="bn-BD"/>
        </w:rPr>
        <w:t>SECAG#62</w:t>
      </w:r>
      <w:r>
        <w:rPr>
          <w:rFonts w:ascii="Arial" w:eastAsia="SimSun" w:hAnsi="Arial" w:cs="Arial"/>
          <w:sz w:val="22"/>
          <w:szCs w:val="22"/>
          <w:lang w:bidi="bn-BD"/>
        </w:rPr>
        <w:tab/>
        <w:t>8 – 10 September 2020</w:t>
      </w:r>
    </w:p>
    <w:p w14:paraId="7257030A" w14:textId="413276B0" w:rsidR="006067A6" w:rsidRDefault="006067A6" w:rsidP="006067A6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SECAG</w:t>
      </w:r>
      <w:r w:rsidRPr="00C963AC">
        <w:rPr>
          <w:rFonts w:ascii="Arial" w:eastAsia="SimSun" w:hAnsi="Arial" w:cs="Arial"/>
          <w:sz w:val="22"/>
          <w:szCs w:val="22"/>
          <w:lang w:bidi="bn-BD"/>
        </w:rPr>
        <w:t>#</w:t>
      </w:r>
      <w:r>
        <w:rPr>
          <w:rFonts w:ascii="Arial" w:eastAsia="SimSun" w:hAnsi="Arial" w:cs="Arial"/>
          <w:sz w:val="22"/>
          <w:szCs w:val="22"/>
          <w:lang w:bidi="bn-BD"/>
        </w:rPr>
        <w:t>6</w:t>
      </w:r>
      <w:r w:rsidR="00504D04">
        <w:rPr>
          <w:rFonts w:ascii="Arial" w:eastAsia="SimSun" w:hAnsi="Arial" w:cs="Arial"/>
          <w:sz w:val="22"/>
          <w:szCs w:val="22"/>
          <w:lang w:bidi="bn-BD"/>
        </w:rPr>
        <w:t>3</w:t>
      </w:r>
      <w:r w:rsidRPr="00C963AC">
        <w:rPr>
          <w:rFonts w:ascii="Arial" w:eastAsia="SimSun" w:hAnsi="Arial" w:cs="Arial"/>
          <w:sz w:val="22"/>
          <w:szCs w:val="22"/>
          <w:lang w:bidi="bn-BD"/>
        </w:rPr>
        <w:tab/>
        <w:t xml:space="preserve"> </w:t>
      </w:r>
      <w:r w:rsidR="00504D04">
        <w:rPr>
          <w:rFonts w:ascii="Arial" w:eastAsia="SimSun" w:hAnsi="Arial" w:cs="Arial"/>
          <w:sz w:val="22"/>
          <w:szCs w:val="22"/>
          <w:lang w:bidi="bn-BD"/>
        </w:rPr>
        <w:t>1 Oct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 w:rsidRPr="00C963AC">
        <w:rPr>
          <w:rFonts w:ascii="Arial" w:eastAsia="SimSun" w:hAnsi="Arial" w:cs="Arial"/>
          <w:sz w:val="22"/>
          <w:szCs w:val="22"/>
          <w:lang w:bidi="bn-BD"/>
        </w:rPr>
        <w:t>20</w:t>
      </w:r>
      <w:bookmarkEnd w:id="2"/>
      <w:r w:rsidRPr="00C963AC">
        <w:rPr>
          <w:rFonts w:ascii="Arial" w:eastAsia="SimSun" w:hAnsi="Arial" w:cs="Arial"/>
          <w:sz w:val="22"/>
          <w:szCs w:val="22"/>
          <w:lang w:bidi="bn-BD"/>
        </w:rPr>
        <w:t>20</w:t>
      </w:r>
    </w:p>
    <w:p w14:paraId="6B9602BA" w14:textId="76DC0920" w:rsidR="0047688E" w:rsidRPr="00C963AC" w:rsidRDefault="0047688E" w:rsidP="006067A6">
      <w:pPr>
        <w:spacing w:after="200" w:line="276" w:lineRule="auto"/>
        <w:jc w:val="both"/>
      </w:pPr>
    </w:p>
    <w:sectPr w:rsidR="0047688E" w:rsidRPr="00C963AC" w:rsidSect="007D4437">
      <w:headerReference w:type="even" r:id="rId13"/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49127" w14:textId="77777777" w:rsidR="000813CD" w:rsidRDefault="000813CD">
      <w:r>
        <w:separator/>
      </w:r>
    </w:p>
  </w:endnote>
  <w:endnote w:type="continuationSeparator" w:id="0">
    <w:p w14:paraId="7E8FDA3E" w14:textId="77777777" w:rsidR="000813CD" w:rsidRDefault="0008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92AF0" w14:textId="77777777" w:rsidR="0013131A" w:rsidRDefault="001769D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AF12803" w14:textId="77777777" w:rsidR="0013131A" w:rsidRDefault="00923432" w:rsidP="00DB7D27">
    <w:pPr>
      <w:ind w:left="-851"/>
      <w:rPr>
        <w:i/>
        <w:sz w:val="20"/>
      </w:rPr>
    </w:pPr>
  </w:p>
  <w:p w14:paraId="6098A114" w14:textId="77777777" w:rsidR="0013131A" w:rsidRPr="00DB7D27" w:rsidRDefault="00923432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12B98" w14:textId="77777777" w:rsidR="000813CD" w:rsidRDefault="000813CD">
      <w:r>
        <w:separator/>
      </w:r>
    </w:p>
  </w:footnote>
  <w:footnote w:type="continuationSeparator" w:id="0">
    <w:p w14:paraId="45577FD9" w14:textId="77777777" w:rsidR="000813CD" w:rsidRDefault="00081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D46C6" w14:textId="77777777" w:rsidR="0013131A" w:rsidRDefault="00923432">
    <w:pPr>
      <w:pStyle w:val="Header"/>
    </w:pPr>
  </w:p>
  <w:p w14:paraId="4770FF3C" w14:textId="77777777" w:rsidR="0013131A" w:rsidRDefault="009234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CACD1" w14:textId="77777777" w:rsidR="0013131A" w:rsidRPr="00F04B04" w:rsidRDefault="00923432" w:rsidP="0060180A">
    <w:pPr>
      <w:pStyle w:val="Header"/>
    </w:pPr>
  </w:p>
  <w:p w14:paraId="19CED579" w14:textId="77777777" w:rsidR="0013131A" w:rsidRDefault="009234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65BC9"/>
    <w:multiLevelType w:val="hybridMultilevel"/>
    <w:tmpl w:val="8FB20964"/>
    <w:lvl w:ilvl="0" w:tplc="CD04B6C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4B4083"/>
    <w:multiLevelType w:val="hybridMultilevel"/>
    <w:tmpl w:val="AA645954"/>
    <w:lvl w:ilvl="0" w:tplc="07F82F3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3" w15:restartNumberingAfterBreak="0">
    <w:nsid w:val="346549F4"/>
    <w:multiLevelType w:val="hybridMultilevel"/>
    <w:tmpl w:val="18ACE0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303DA"/>
    <w:multiLevelType w:val="hybridMultilevel"/>
    <w:tmpl w:val="A93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995A5E"/>
    <w:multiLevelType w:val="hybridMultilevel"/>
    <w:tmpl w:val="5CFC85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D072F"/>
    <w:multiLevelType w:val="multilevel"/>
    <w:tmpl w:val="28B64D7A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2034C0C"/>
    <w:multiLevelType w:val="hybridMultilevel"/>
    <w:tmpl w:val="48AA13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A25884"/>
    <w:multiLevelType w:val="hybridMultilevel"/>
    <w:tmpl w:val="962209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9DA"/>
    <w:rsid w:val="0001458C"/>
    <w:rsid w:val="000268EF"/>
    <w:rsid w:val="00067FE6"/>
    <w:rsid w:val="00071734"/>
    <w:rsid w:val="000813CD"/>
    <w:rsid w:val="000C7107"/>
    <w:rsid w:val="001009B2"/>
    <w:rsid w:val="001010A3"/>
    <w:rsid w:val="00136E44"/>
    <w:rsid w:val="001430FA"/>
    <w:rsid w:val="00161FFA"/>
    <w:rsid w:val="001769DA"/>
    <w:rsid w:val="001C1222"/>
    <w:rsid w:val="001D11DA"/>
    <w:rsid w:val="001E4CDF"/>
    <w:rsid w:val="00224453"/>
    <w:rsid w:val="00224FF9"/>
    <w:rsid w:val="002537B5"/>
    <w:rsid w:val="00267900"/>
    <w:rsid w:val="002B6173"/>
    <w:rsid w:val="002C0965"/>
    <w:rsid w:val="002F00FE"/>
    <w:rsid w:val="0032049D"/>
    <w:rsid w:val="00345F7D"/>
    <w:rsid w:val="00416F92"/>
    <w:rsid w:val="004335C2"/>
    <w:rsid w:val="00440F84"/>
    <w:rsid w:val="004547F9"/>
    <w:rsid w:val="00461336"/>
    <w:rsid w:val="00475E74"/>
    <w:rsid w:val="0047688E"/>
    <w:rsid w:val="004C7BF1"/>
    <w:rsid w:val="004D4AA3"/>
    <w:rsid w:val="00504D04"/>
    <w:rsid w:val="005367EB"/>
    <w:rsid w:val="005775F1"/>
    <w:rsid w:val="005821EA"/>
    <w:rsid w:val="005A40AC"/>
    <w:rsid w:val="005E3C86"/>
    <w:rsid w:val="005F2CC6"/>
    <w:rsid w:val="006067A6"/>
    <w:rsid w:val="00634CEC"/>
    <w:rsid w:val="006B36D7"/>
    <w:rsid w:val="00707981"/>
    <w:rsid w:val="0075620D"/>
    <w:rsid w:val="007A7259"/>
    <w:rsid w:val="007C7301"/>
    <w:rsid w:val="0080016E"/>
    <w:rsid w:val="008450F0"/>
    <w:rsid w:val="00873572"/>
    <w:rsid w:val="008817ED"/>
    <w:rsid w:val="00891CC4"/>
    <w:rsid w:val="008E776C"/>
    <w:rsid w:val="00923432"/>
    <w:rsid w:val="00937BA0"/>
    <w:rsid w:val="009744B5"/>
    <w:rsid w:val="00990B3A"/>
    <w:rsid w:val="009D772D"/>
    <w:rsid w:val="009E58E9"/>
    <w:rsid w:val="00A55B66"/>
    <w:rsid w:val="00A84D10"/>
    <w:rsid w:val="00A92B9F"/>
    <w:rsid w:val="00A93B12"/>
    <w:rsid w:val="00A976DE"/>
    <w:rsid w:val="00AC1DC3"/>
    <w:rsid w:val="00AE333D"/>
    <w:rsid w:val="00B06E3C"/>
    <w:rsid w:val="00B13E2C"/>
    <w:rsid w:val="00B25781"/>
    <w:rsid w:val="00B2745B"/>
    <w:rsid w:val="00B31D78"/>
    <w:rsid w:val="00B3550A"/>
    <w:rsid w:val="00B75B22"/>
    <w:rsid w:val="00BA23E2"/>
    <w:rsid w:val="00BA40BF"/>
    <w:rsid w:val="00BB0739"/>
    <w:rsid w:val="00BF34F1"/>
    <w:rsid w:val="00C05F35"/>
    <w:rsid w:val="00C07E1E"/>
    <w:rsid w:val="00C202A4"/>
    <w:rsid w:val="00C643AB"/>
    <w:rsid w:val="00C91E94"/>
    <w:rsid w:val="00C963AC"/>
    <w:rsid w:val="00C97493"/>
    <w:rsid w:val="00CA0102"/>
    <w:rsid w:val="00CC5367"/>
    <w:rsid w:val="00D200E5"/>
    <w:rsid w:val="00D444E4"/>
    <w:rsid w:val="00D657B4"/>
    <w:rsid w:val="00D67C78"/>
    <w:rsid w:val="00D90845"/>
    <w:rsid w:val="00D915B5"/>
    <w:rsid w:val="00DF14DA"/>
    <w:rsid w:val="00E844F3"/>
    <w:rsid w:val="00E97155"/>
    <w:rsid w:val="00ED455F"/>
    <w:rsid w:val="00F0178B"/>
    <w:rsid w:val="00F05E1B"/>
    <w:rsid w:val="00F2227E"/>
    <w:rsid w:val="00F84A1C"/>
    <w:rsid w:val="00FA271D"/>
    <w:rsid w:val="00FA288F"/>
    <w:rsid w:val="00FB4A5D"/>
    <w:rsid w:val="00FE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AD0F"/>
  <w14:defaultImageDpi w14:val="32767"/>
  <w15:chartTrackingRefBased/>
  <w15:docId w15:val="{C92E9452-5A10-5F47-AD48-A13B089FE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Paragraph"/>
    <w:link w:val="Heading1Char"/>
    <w:uiPriority w:val="1"/>
    <w:qFormat/>
    <w:rsid w:val="002F00FE"/>
    <w:pPr>
      <w:keepNext/>
      <w:keepLines/>
      <w:numPr>
        <w:numId w:val="2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2F00FE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2F00FE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2F00FE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2F00FE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2F00FE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2F00FE"/>
    <w:pPr>
      <w:keepNext/>
      <w:keepLines/>
      <w:numPr>
        <w:ilvl w:val="6"/>
        <w:numId w:val="2"/>
      </w:numPr>
      <w:spacing w:after="140" w:line="260" w:lineRule="atLeast"/>
      <w:outlineLvl w:val="6"/>
    </w:pPr>
    <w:rPr>
      <w:rFonts w:ascii="Calibri" w:eastAsia="Times New Roman" w:hAnsi="Calibri" w:cs="Calibri"/>
      <w:i/>
      <w:lang w:val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2F00FE"/>
    <w:pPr>
      <w:keepNext/>
      <w:keepLines/>
      <w:numPr>
        <w:ilvl w:val="7"/>
        <w:numId w:val="2"/>
      </w:numPr>
      <w:spacing w:after="140" w:line="260" w:lineRule="atLeast"/>
      <w:outlineLvl w:val="7"/>
    </w:pPr>
    <w:rPr>
      <w:rFonts w:ascii="Calibri" w:eastAsia="Times New Roman" w:hAnsi="Calibri" w:cs="Calibri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2F00FE"/>
    <w:pPr>
      <w:numPr>
        <w:ilvl w:val="8"/>
        <w:numId w:val="2"/>
      </w:numPr>
      <w:spacing w:before="140" w:after="120" w:line="260" w:lineRule="atLeast"/>
      <w:outlineLvl w:val="8"/>
    </w:pPr>
    <w:rPr>
      <w:rFonts w:ascii="Calibri" w:eastAsia="Times New Roman" w:hAnsi="Calibri" w:cs="Arial"/>
      <w:i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6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9DA"/>
  </w:style>
  <w:style w:type="character" w:customStyle="1" w:styleId="Heading1Char">
    <w:name w:val="Heading 1 Char"/>
    <w:basedOn w:val="DefaultParagraphFont"/>
    <w:link w:val="Heading1"/>
    <w:uiPriority w:val="1"/>
    <w:rsid w:val="002F00FE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basedOn w:val="DefaultParagraphFont"/>
    <w:link w:val="Heading2"/>
    <w:uiPriority w:val="1"/>
    <w:rsid w:val="002F00FE"/>
    <w:rPr>
      <w:rFonts w:ascii="Arial" w:eastAsia="Times New Roman" w:hAnsi="Arial" w:cs="Arial"/>
      <w:b/>
      <w:bCs/>
      <w:iCs/>
      <w:szCs w:val="28"/>
      <w:lang w:bidi="bn-BD"/>
    </w:rPr>
  </w:style>
  <w:style w:type="character" w:customStyle="1" w:styleId="Heading3Char">
    <w:name w:val="Heading 3 Char"/>
    <w:basedOn w:val="DefaultParagraphFont"/>
    <w:link w:val="Heading3"/>
    <w:uiPriority w:val="1"/>
    <w:rsid w:val="002F00FE"/>
    <w:rPr>
      <w:rFonts w:ascii="Arial" w:eastAsia="Times New Roman" w:hAnsi="Arial" w:cs="Arial"/>
      <w:b/>
      <w:bCs/>
      <w:iCs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2F00FE"/>
    <w:rPr>
      <w:rFonts w:ascii="Arial Bold" w:eastAsia="Times New Roman" w:hAnsi="Arial Bold" w:cs="Arial"/>
      <w:b/>
      <w:iCs/>
      <w:sz w:val="22"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2F00FE"/>
    <w:rPr>
      <w:rFonts w:ascii="Arial Bold" w:eastAsia="Times New Roman" w:hAnsi="Arial Bold" w:cs="Arial"/>
      <w:b/>
      <w:bCs/>
      <w:sz w:val="22"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2F00FE"/>
    <w:rPr>
      <w:rFonts w:ascii="Arial Bold" w:eastAsia="Times New Roman" w:hAnsi="Arial Bold" w:cs="Arial"/>
      <w:b/>
      <w:sz w:val="22"/>
      <w:szCs w:val="22"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2F00FE"/>
    <w:rPr>
      <w:rFonts w:ascii="Calibri" w:eastAsia="Times New Roman" w:hAnsi="Calibri" w:cs="Calibri"/>
      <w:i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2F00FE"/>
    <w:rPr>
      <w:rFonts w:ascii="Calibri" w:eastAsia="Times New Roman" w:hAnsi="Calibri" w:cs="Calibri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2F00FE"/>
    <w:rPr>
      <w:rFonts w:ascii="Calibri" w:eastAsia="Times New Roman" w:hAnsi="Calibri" w:cs="Arial"/>
      <w:i/>
      <w:szCs w:val="22"/>
      <w:lang w:val="fr-FR"/>
    </w:rPr>
  </w:style>
  <w:style w:type="paragraph" w:customStyle="1" w:styleId="Figurecaption">
    <w:name w:val="Figure caption"/>
    <w:basedOn w:val="NormalParagraph"/>
    <w:uiPriority w:val="12"/>
    <w:qFormat/>
    <w:rsid w:val="002F00FE"/>
    <w:pPr>
      <w:numPr>
        <w:numId w:val="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NormalParagraph">
    <w:name w:val="Normal Paragraph"/>
    <w:qFormat/>
    <w:rsid w:val="002F00FE"/>
    <w:pPr>
      <w:spacing w:after="200" w:line="276" w:lineRule="auto"/>
    </w:pPr>
    <w:rPr>
      <w:rFonts w:ascii="Arial" w:eastAsia="SimSun" w:hAnsi="Arial" w:cs="Times New Roman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0F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0FE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36E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4AA3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91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1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15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5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5B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2049D"/>
  </w:style>
  <w:style w:type="paragraph" w:customStyle="1" w:styleId="CRCoverPage">
    <w:name w:val="CR Cover Page"/>
    <w:rsid w:val="00923432"/>
    <w:pPr>
      <w:spacing w:after="1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GSMALiaisons@gsm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ven.lachmund@telekom.de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8AAEFE04D749C43BA72E61BFC97F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99D45-38B6-094C-91FC-51522A5F47A8}"/>
      </w:docPartPr>
      <w:docPartBody>
        <w:p w:rsidR="002B1AF7" w:rsidRDefault="00221FF1" w:rsidP="00221FF1">
          <w:pPr>
            <w:pStyle w:val="78AAEFE04D749C43BA72E61BFC97F5AF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14D72530C8266409E3D02F5C332D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AF76E-042A-954E-A6FD-3FFFA5F33940}"/>
      </w:docPartPr>
      <w:docPartBody>
        <w:p w:rsidR="002B1AF7" w:rsidRDefault="00221FF1" w:rsidP="00221FF1">
          <w:pPr>
            <w:pStyle w:val="A14D72530C8266409E3D02F5C332DFC8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084AF74A8F86A4AAAFF7D778B0D5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CAA5A-DB4A-8D4E-94B6-19431A0DD596}"/>
      </w:docPartPr>
      <w:docPartBody>
        <w:p w:rsidR="002B1AF7" w:rsidRDefault="00221FF1" w:rsidP="00221FF1">
          <w:pPr>
            <w:pStyle w:val="2084AF74A8F86A4AAAFF7D778B0D5567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E06F5ED7363474419BFF966E49CCE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FE81F-55FB-0D44-BA20-31810C83CB29}"/>
      </w:docPartPr>
      <w:docPartBody>
        <w:p w:rsidR="002B1AF7" w:rsidRDefault="00221FF1" w:rsidP="00221FF1">
          <w:pPr>
            <w:pStyle w:val="E06F5ED7363474419BFF966E49CCEEA1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CE0BC59DF5DC174BA6D6CC760EEBB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51CC1-C338-464D-9201-39FD6A6D923C}"/>
      </w:docPartPr>
      <w:docPartBody>
        <w:p w:rsidR="002B1AF7" w:rsidRDefault="00221FF1" w:rsidP="00221FF1">
          <w:pPr>
            <w:pStyle w:val="CE0BC59DF5DC174BA6D6CC760EEBB379"/>
          </w:pPr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5124166C1C1F4609AF9AF0A029FE1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605A9-8D6D-4AF3-85A3-41EF3701B1A6}"/>
      </w:docPartPr>
      <w:docPartBody>
        <w:p w:rsidR="00000000" w:rsidRDefault="00CD5B6D" w:rsidP="00CD5B6D">
          <w:pPr>
            <w:pStyle w:val="5124166C1C1F4609AF9AF0A029FE1D5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FF1"/>
    <w:rsid w:val="001C3D87"/>
    <w:rsid w:val="00221FF1"/>
    <w:rsid w:val="002B05EF"/>
    <w:rsid w:val="002B1AF7"/>
    <w:rsid w:val="00435137"/>
    <w:rsid w:val="00490768"/>
    <w:rsid w:val="00874FD0"/>
    <w:rsid w:val="00A51B0E"/>
    <w:rsid w:val="00A87A09"/>
    <w:rsid w:val="00B37C59"/>
    <w:rsid w:val="00CD5B6D"/>
    <w:rsid w:val="00DF4090"/>
    <w:rsid w:val="00EB12EC"/>
    <w:rsid w:val="00F6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D5B6D"/>
    <w:rPr>
      <w:color w:val="808080"/>
    </w:rPr>
  </w:style>
  <w:style w:type="paragraph" w:customStyle="1" w:styleId="3A707B20D233764695012B4DB842001F">
    <w:name w:val="3A707B20D233764695012B4DB842001F"/>
    <w:rsid w:val="00221FF1"/>
  </w:style>
  <w:style w:type="paragraph" w:customStyle="1" w:styleId="517BC43B4121154B8477B77F468637EE">
    <w:name w:val="517BC43B4121154B8477B77F468637EE"/>
    <w:rsid w:val="00221FF1"/>
  </w:style>
  <w:style w:type="paragraph" w:customStyle="1" w:styleId="C6CF09076CE68F4685923C55E1E31E87">
    <w:name w:val="C6CF09076CE68F4685923C55E1E31E87"/>
    <w:rsid w:val="00221FF1"/>
  </w:style>
  <w:style w:type="paragraph" w:customStyle="1" w:styleId="178DB11D8AFFA64EBD3FBB616EE61BFB">
    <w:name w:val="178DB11D8AFFA64EBD3FBB616EE61BFB"/>
    <w:rsid w:val="00221FF1"/>
  </w:style>
  <w:style w:type="paragraph" w:customStyle="1" w:styleId="7CEA91DCB0D5EC49B8EFCFDDF6224EDA">
    <w:name w:val="7CEA91DCB0D5EC49B8EFCFDDF6224EDA"/>
    <w:rsid w:val="00221FF1"/>
  </w:style>
  <w:style w:type="paragraph" w:customStyle="1" w:styleId="78AAEFE04D749C43BA72E61BFC97F5AF">
    <w:name w:val="78AAEFE04D749C43BA72E61BFC97F5AF"/>
    <w:rsid w:val="00221FF1"/>
  </w:style>
  <w:style w:type="paragraph" w:customStyle="1" w:styleId="A14D72530C8266409E3D02F5C332DFC8">
    <w:name w:val="A14D72530C8266409E3D02F5C332DFC8"/>
    <w:rsid w:val="00221FF1"/>
  </w:style>
  <w:style w:type="paragraph" w:customStyle="1" w:styleId="2084AF74A8F86A4AAAFF7D778B0D5567">
    <w:name w:val="2084AF74A8F86A4AAAFF7D778B0D5567"/>
    <w:rsid w:val="00221FF1"/>
  </w:style>
  <w:style w:type="paragraph" w:customStyle="1" w:styleId="E06F5ED7363474419BFF966E49CCEEA1">
    <w:name w:val="E06F5ED7363474419BFF966E49CCEEA1"/>
    <w:rsid w:val="00221FF1"/>
  </w:style>
  <w:style w:type="paragraph" w:customStyle="1" w:styleId="CE0BC59DF5DC174BA6D6CC760EEBB379">
    <w:name w:val="CE0BC59DF5DC174BA6D6CC760EEBB379"/>
    <w:rsid w:val="00221FF1"/>
  </w:style>
  <w:style w:type="paragraph" w:customStyle="1" w:styleId="5124166C1C1F4609AF9AF0A029FE1D5A">
    <w:name w:val="5124166C1C1F4609AF9AF0A029FE1D5A"/>
    <w:rsid w:val="00CD5B6D"/>
    <w:pPr>
      <w:spacing w:after="160" w:line="259" w:lineRule="auto"/>
    </w:pPr>
    <w:rPr>
      <w:sz w:val="22"/>
      <w:szCs w:val="22"/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7EE48-542B-403C-8F62-A037D03BD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B5459-FC34-429A-8D76-9A2D8D65F72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1e89e0-f34e-4af1-bbfd-b20d50b10ed2"/>
    <ds:schemaRef ds:uri="http://purl.org/dc/elements/1.1/"/>
    <ds:schemaRef ds:uri="http://schemas.microsoft.com/office/2006/metadata/properties"/>
    <ds:schemaRef ds:uri="http://schemas.microsoft.com/office/infopath/2007/PartnerControls"/>
    <ds:schemaRef ds:uri="a0713f4b-425a-497f-9f74-2918485b776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BC4C571-579E-4C79-81E6-8B89ADEAA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Limiting UE in downgrading from 5G/4G to 3G/2G networks</vt:lpstr>
      <vt:lpstr>Limiting UE in downgrading from 5G/4G to 3G/2G networks</vt:lpstr>
    </vt:vector>
  </TitlesOfParts>
  <Manager/>
  <Company>NetNumber</Company>
  <LinksUpToDate>false</LinksUpToDate>
  <CharactersWithSpaces>6118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Limiting UE in downgrading from 5G/4G to 3G/2G networks</dc:title>
  <dc:subject/>
  <dc:creator>Pieter Veenstra</dc:creator>
  <cp:keywords/>
  <dc:description/>
  <cp:lastModifiedBy>32.422_CR0335_(Rel-17)_e_5GMDT</cp:lastModifiedBy>
  <cp:revision>2</cp:revision>
  <dcterms:created xsi:type="dcterms:W3CDTF">2020-09-30T14:46:00Z</dcterms:created>
  <dcterms:modified xsi:type="dcterms:W3CDTF">2020-09-30T14:46:00Z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